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竞价确认函</w:t>
      </w:r>
    </w:p>
    <w:p>
      <w:pPr>
        <w:jc w:val="center"/>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lang w:eastAsia="zh-CN"/>
        </w:rPr>
      </w:pPr>
      <w:r>
        <w:rPr>
          <w:rFonts w:hint="eastAsia"/>
          <w:b/>
          <w:bCs/>
          <w:sz w:val="21"/>
          <w:szCs w:val="21"/>
          <w:lang w:eastAsia="zh-CN"/>
        </w:rPr>
        <w:t>中国联合网络通信有限公司山西省分公司：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cs="Arial" w:asciiTheme="minorEastAsia" w:hAnsiTheme="minorEastAsia"/>
          <w:color w:val="000000"/>
          <w:sz w:val="21"/>
          <w:szCs w:val="21"/>
          <w:u w:val="single"/>
        </w:rPr>
        <w:t xml:space="preserve">              </w:t>
      </w:r>
      <w:r>
        <w:rPr>
          <w:rFonts w:hint="eastAsia"/>
          <w:sz w:val="21"/>
          <w:szCs w:val="21"/>
          <w:lang w:val="en-US" w:eastAsia="zh-CN"/>
        </w:rPr>
        <w:t>现委托</w:t>
      </w:r>
      <w:r>
        <w:rPr>
          <w:rFonts w:hint="eastAsia" w:cs="Arial" w:asciiTheme="minorEastAsia" w:hAnsiTheme="minorEastAsia"/>
          <w:color w:val="000000"/>
          <w:sz w:val="21"/>
          <w:szCs w:val="21"/>
          <w:u w:val="single"/>
        </w:rPr>
        <w:t xml:space="preserve">        </w:t>
      </w:r>
      <w:r>
        <w:rPr>
          <w:rFonts w:hint="eastAsia" w:cs="Arial" w:asciiTheme="minorEastAsia" w:hAnsiTheme="minorEastAsia"/>
          <w:color w:val="000000"/>
          <w:sz w:val="21"/>
          <w:szCs w:val="21"/>
          <w:u w:val="single"/>
          <w:lang w:val="en-US" w:eastAsia="zh-CN"/>
        </w:rPr>
        <w:t xml:space="preserve">  </w:t>
      </w:r>
      <w:r>
        <w:rPr>
          <w:rFonts w:hint="eastAsia" w:cs="Arial" w:asciiTheme="minorEastAsia" w:hAnsiTheme="minorEastAsia"/>
          <w:color w:val="000000"/>
          <w:sz w:val="21"/>
          <w:szCs w:val="21"/>
          <w:u w:val="single"/>
        </w:rPr>
        <w:t xml:space="preserve">   </w:t>
      </w:r>
      <w:r>
        <w:rPr>
          <w:rFonts w:hint="eastAsia"/>
          <w:sz w:val="21"/>
          <w:szCs w:val="21"/>
          <w:lang w:val="en-US" w:eastAsia="zh-CN"/>
        </w:rPr>
        <w:t>为我方授权代表，参与</w:t>
      </w:r>
      <w:r>
        <w:rPr>
          <w:rFonts w:hint="eastAsia" w:cs="Arial" w:asciiTheme="minorEastAsia" w:hAnsiTheme="minorEastAsia"/>
          <w:color w:val="000000"/>
          <w:sz w:val="21"/>
          <w:szCs w:val="21"/>
          <w:u w:val="single"/>
          <w:lang w:val="en-US" w:eastAsia="zh-CN"/>
        </w:rPr>
        <w:t xml:space="preserve"> </w:t>
      </w:r>
      <w:r>
        <w:rPr>
          <w:rFonts w:hint="eastAsia" w:ascii="Arial" w:hAnsi="Arial" w:cs="Arial"/>
          <w:color w:val="272727"/>
          <w:kern w:val="0"/>
          <w:sz w:val="21"/>
          <w:szCs w:val="21"/>
          <w:highlight w:val="none"/>
          <w:u w:val="single"/>
        </w:rPr>
        <w:t>中国联通山西阳泉市分公司2026年5月报废固网终端类设备处置项目</w:t>
      </w:r>
      <w:bookmarkStart w:id="0" w:name="_GoBack"/>
      <w:bookmarkEnd w:id="0"/>
      <w:r>
        <w:rPr>
          <w:rFonts w:hint="eastAsia" w:cs="Arial" w:asciiTheme="minorEastAsia" w:hAnsiTheme="minorEastAsia"/>
          <w:color w:val="000000"/>
          <w:sz w:val="21"/>
          <w:szCs w:val="21"/>
          <w:u w:val="single"/>
          <w:lang w:val="en-US" w:eastAsia="zh-CN"/>
        </w:rPr>
        <w:t xml:space="preserve"> </w:t>
      </w:r>
      <w:r>
        <w:rPr>
          <w:rFonts w:hint="eastAsia"/>
          <w:sz w:val="21"/>
          <w:szCs w:val="21"/>
          <w:lang w:val="en-US" w:eastAsia="zh-CN"/>
        </w:rPr>
        <w:t>的看货、投标、中标后的合同签署以及合同执行等一切事宜。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据此，我方同意你方竞买公告和竞买须知中所有条款内容：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highlight w:val="none"/>
          <w:lang w:val="en-US" w:eastAsia="zh-CN"/>
        </w:rPr>
      </w:pPr>
      <w:r>
        <w:rPr>
          <w:rFonts w:hint="eastAsia"/>
          <w:sz w:val="21"/>
          <w:szCs w:val="21"/>
          <w:highlight w:val="none"/>
          <w:lang w:val="en-US" w:eastAsia="zh-CN"/>
        </w:rPr>
        <w:t>1、保证所提供的所有资质材料真实合法有效。如在竞价过程中出现失信行为，联通公司有权根据竞买公告和竞买须知以及竞价确认函的相关条款进行处罚。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2、在规定时间内参与现场查勘，若未到现场进行查勘，则已做过尽职调查，对本次处置标的质量现状完全了解认同，并接受标的物的现状和一切已知及未知的瑕疵与风险。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3、中标后在5日内向资产处置单位付清全部货款，按时签订处置合同。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4、实</w:t>
      </w:r>
      <w:r>
        <w:rPr>
          <w:rFonts w:hint="eastAsia"/>
          <w:sz w:val="21"/>
          <w:szCs w:val="21"/>
          <w:highlight w:val="none"/>
          <w:lang w:val="en-US" w:eastAsia="zh-CN"/>
        </w:rPr>
        <w:t>物交付时不会因未对标的物做详尽勘查为由，对标的物的拆除、装卸、搬运产生争议，在接到中标通知后25天内完成标的物交接。标的物在拆除、装卸及搬运等过程中的安全责任由我方自负。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5、我方未经联通公司许可发生任何逾期行为，包括未及时交给货款、未及时签订合同，未在规定时间内完成交货，每延迟一天联通公司可按照成交价的5‰扣除我方滞纳金，当扣除金额达到本项目保证金额度时，联通公司有权宣布终止项目合同并重新组织竞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6、我方不会将中兴、华为设备出口流入其他国家。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Cs w:val="21"/>
          <w:lang w:eastAsia="zh-CN"/>
        </w:rPr>
      </w:pPr>
      <w:r>
        <w:rPr>
          <w:rFonts w:hint="eastAsia"/>
          <w:sz w:val="21"/>
          <w:szCs w:val="21"/>
          <w:lang w:val="en-US" w:eastAsia="zh-CN"/>
        </w:rPr>
        <w:t>7、对</w:t>
      </w:r>
      <w:r>
        <w:rPr>
          <w:rFonts w:hint="eastAsia"/>
          <w:szCs w:val="21"/>
        </w:rPr>
        <w:t>拆除</w:t>
      </w:r>
      <w:r>
        <w:rPr>
          <w:rFonts w:hint="eastAsia"/>
          <w:szCs w:val="21"/>
          <w:lang w:val="en-US" w:eastAsia="zh-CN"/>
        </w:rPr>
        <w:t>设备、搬用等</w:t>
      </w:r>
      <w:r>
        <w:rPr>
          <w:rFonts w:hint="eastAsia"/>
          <w:szCs w:val="21"/>
        </w:rPr>
        <w:t>施工人员</w:t>
      </w:r>
      <w:r>
        <w:rPr>
          <w:rFonts w:hint="eastAsia"/>
          <w:szCs w:val="21"/>
          <w:lang w:val="en-US" w:eastAsia="zh-CN"/>
        </w:rPr>
        <w:t>的</w:t>
      </w:r>
      <w:r>
        <w:rPr>
          <w:rFonts w:hint="eastAsia"/>
          <w:szCs w:val="21"/>
        </w:rPr>
        <w:t>人身安全负全责</w:t>
      </w:r>
      <w:r>
        <w:rPr>
          <w:rFonts w:hint="eastAsia"/>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highlight w:val="none"/>
          <w:lang w:val="en-US" w:eastAsia="zh-CN"/>
        </w:rPr>
        <w:t>8、严</w:t>
      </w:r>
      <w:r>
        <w:rPr>
          <w:rFonts w:hint="eastAsia"/>
          <w:sz w:val="21"/>
          <w:szCs w:val="21"/>
          <w:lang w:val="en-US" w:eastAsia="zh-CN"/>
        </w:rPr>
        <w:t>格遵守中国联合网络通信有限公司山西省分公司的其它相关规定和纪律。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本公司郑重承诺：参与本项目则严格遵守以上8条，若有违规，联通公司可扣除我方保证金并重新组织竞价。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竞买人（公司名称）：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法定代表人或其授权代表：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单位地址：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sz w:val="21"/>
          <w:szCs w:val="21"/>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96384"/>
    <w:rsid w:val="06694C9F"/>
    <w:rsid w:val="110740ED"/>
    <w:rsid w:val="16D0138E"/>
    <w:rsid w:val="1D802030"/>
    <w:rsid w:val="22D8243B"/>
    <w:rsid w:val="2A5D288F"/>
    <w:rsid w:val="2AEB287F"/>
    <w:rsid w:val="2B7A10CA"/>
    <w:rsid w:val="2F0543AE"/>
    <w:rsid w:val="2FA77D5E"/>
    <w:rsid w:val="322E6C45"/>
    <w:rsid w:val="36352348"/>
    <w:rsid w:val="3DF15566"/>
    <w:rsid w:val="4A6343F8"/>
    <w:rsid w:val="4BD124D6"/>
    <w:rsid w:val="4C0F4BC6"/>
    <w:rsid w:val="50C470B3"/>
    <w:rsid w:val="50F75956"/>
    <w:rsid w:val="51F14C9E"/>
    <w:rsid w:val="5297545C"/>
    <w:rsid w:val="55474BED"/>
    <w:rsid w:val="5BF321EF"/>
    <w:rsid w:val="6A2660F1"/>
    <w:rsid w:val="6E8E1E17"/>
    <w:rsid w:val="6FD96384"/>
    <w:rsid w:val="7090754D"/>
    <w:rsid w:val="75CA4550"/>
    <w:rsid w:val="76677802"/>
    <w:rsid w:val="78F65247"/>
    <w:rsid w:val="7A6B4A77"/>
    <w:rsid w:val="7C795851"/>
    <w:rsid w:val="7D35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C20000"/>
      <w:u w:val="none"/>
    </w:rPr>
  </w:style>
  <w:style w:type="character" w:styleId="6">
    <w:name w:val="HTML Definition"/>
    <w:basedOn w:val="3"/>
    <w:qFormat/>
    <w:uiPriority w:val="0"/>
    <w:rPr>
      <w:i/>
      <w:iCs/>
    </w:rPr>
  </w:style>
  <w:style w:type="character" w:styleId="7">
    <w:name w:val="Hyperlink"/>
    <w:basedOn w:val="3"/>
    <w:qFormat/>
    <w:uiPriority w:val="0"/>
    <w:rPr>
      <w:color w:val="C20000"/>
      <w:u w:val="none"/>
    </w:rPr>
  </w:style>
  <w:style w:type="character" w:styleId="8">
    <w:name w:val="HTML Code"/>
    <w:basedOn w:val="3"/>
    <w:qFormat/>
    <w:uiPriority w:val="0"/>
    <w:rPr>
      <w:rFonts w:ascii="Consolas" w:hAnsi="Consolas" w:eastAsia="Consolas" w:cs="Consolas"/>
      <w:color w:val="C7254E"/>
      <w:sz w:val="21"/>
      <w:szCs w:val="21"/>
      <w:shd w:val="clear" w:fill="F9F2F4"/>
    </w:rPr>
  </w:style>
  <w:style w:type="character" w:styleId="9">
    <w:name w:val="HTML Keyboard"/>
    <w:basedOn w:val="3"/>
    <w:qFormat/>
    <w:uiPriority w:val="0"/>
    <w:rPr>
      <w:rFonts w:hint="default"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color w:val="D81C1C"/>
      <w:sz w:val="21"/>
      <w:szCs w:val="21"/>
      <w:u w:val="none"/>
    </w:rPr>
  </w:style>
  <w:style w:type="character" w:customStyle="1" w:styleId="11">
    <w:name w:val="hover9"/>
    <w:basedOn w:val="3"/>
    <w:qFormat/>
    <w:uiPriority w:val="0"/>
    <w:rPr>
      <w:u w:val="single"/>
    </w:rPr>
  </w:style>
  <w:style w:type="character" w:customStyle="1" w:styleId="12">
    <w:name w:val="hover10"/>
    <w:basedOn w:val="3"/>
    <w:qFormat/>
    <w:uiPriority w:val="0"/>
    <w:rPr>
      <w:color w:val="A81C0C"/>
      <w:u w:val="single"/>
    </w:rPr>
  </w:style>
  <w:style w:type="character" w:customStyle="1" w:styleId="13">
    <w:name w:val="ant-tree-checkbox2"/>
    <w:basedOn w:val="3"/>
    <w:qFormat/>
    <w:uiPriority w:val="0"/>
  </w:style>
  <w:style w:type="character" w:customStyle="1" w:styleId="14">
    <w:name w:val="ant-select-tree-iconele"/>
    <w:basedOn w:val="3"/>
    <w:qFormat/>
    <w:uiPriority w:val="0"/>
  </w:style>
  <w:style w:type="character" w:customStyle="1" w:styleId="15">
    <w:name w:val="ant-tree-switcher"/>
    <w:basedOn w:val="3"/>
    <w:qFormat/>
    <w:uiPriority w:val="0"/>
  </w:style>
  <w:style w:type="character" w:customStyle="1" w:styleId="16">
    <w:name w:val="ant-typography-ellipsis"/>
    <w:basedOn w:val="3"/>
    <w:qFormat/>
    <w:uiPriority w:val="0"/>
  </w:style>
  <w:style w:type="character" w:customStyle="1" w:styleId="17">
    <w:name w:val="ant-radio+*"/>
    <w:basedOn w:val="3"/>
    <w:qFormat/>
    <w:uiPriority w:val="0"/>
  </w:style>
  <w:style w:type="character" w:customStyle="1" w:styleId="18">
    <w:name w:val="ant-select-tree-checkbox"/>
    <w:basedOn w:val="3"/>
    <w:qFormat/>
    <w:uiPriority w:val="0"/>
  </w:style>
  <w:style w:type="character" w:customStyle="1" w:styleId="19">
    <w:name w:val="ant-select-tree-switcher"/>
    <w:basedOn w:val="3"/>
    <w:qFormat/>
    <w:uiPriority w:val="0"/>
  </w:style>
  <w:style w:type="character" w:customStyle="1" w:styleId="20">
    <w:name w:val="ant-transfer-list-search-action"/>
    <w:basedOn w:val="3"/>
    <w:qFormat/>
    <w:uiPriority w:val="0"/>
  </w:style>
  <w:style w:type="character" w:customStyle="1" w:styleId="21">
    <w:name w:val="ant-tree-iconel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山西省分公司</Company>
  <Pages>1</Pages>
  <Words>0</Words>
  <Characters>0</Characters>
  <Lines>0</Lines>
  <Paragraphs>0</Paragraphs>
  <TotalTime>11</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2024-03-12T02:15:00Z</dcterms:created>
  <dc:creator>96225</dc:creator>
  <cp:lastModifiedBy> </cp:lastModifiedBy>
  <dcterms:modified xsi:type="dcterms:W3CDTF">2026-05-14T01:25:49Z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CF4021FC321C49D68F1732E7C753C6E3</vt:lpwstr>
  </property>
</Properties>
</file>