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B40D0">
      <w:pPr>
        <w:pStyle w:val="6"/>
        <w:spacing w:before="0" w:beforeAutospacing="0" w:after="0" w:afterAutospacing="0" w:line="560" w:lineRule="exact"/>
        <w:jc w:val="center"/>
        <w:rPr>
          <w:rFonts w:ascii="黑体" w:hAnsi="黑体" w:eastAsia="黑体" w:cs="Tahoma"/>
          <w:b/>
          <w:sz w:val="44"/>
          <w:szCs w:val="44"/>
        </w:rPr>
      </w:pPr>
      <w:r>
        <w:rPr>
          <w:rFonts w:hint="eastAsia" w:ascii="黑体" w:hAnsi="黑体" w:eastAsia="黑体" w:cs="Tahoma"/>
          <w:b/>
          <w:sz w:val="44"/>
          <w:szCs w:val="44"/>
        </w:rPr>
        <w:t>黑龙江联通</w:t>
      </w:r>
      <w:r>
        <w:rPr>
          <w:rFonts w:hint="eastAsia" w:ascii="黑体" w:hAnsi="黑体" w:eastAsia="黑体" w:cs="Tahoma"/>
          <w:b/>
          <w:sz w:val="44"/>
          <w:szCs w:val="44"/>
          <w:lang w:val="en-US" w:eastAsia="zh-CN"/>
        </w:rPr>
        <w:t>电信技术服务中心</w:t>
      </w:r>
      <w:r>
        <w:rPr>
          <w:rFonts w:hint="eastAsia" w:ascii="黑体" w:hAnsi="黑体" w:eastAsia="黑体" w:cs="Tahoma"/>
          <w:b/>
          <w:sz w:val="44"/>
          <w:szCs w:val="44"/>
        </w:rPr>
        <w:t>202</w:t>
      </w:r>
      <w:r>
        <w:rPr>
          <w:rFonts w:hint="eastAsia" w:ascii="黑体" w:hAnsi="黑体" w:eastAsia="黑体" w:cs="Tahoma"/>
          <w:b/>
          <w:sz w:val="44"/>
          <w:szCs w:val="44"/>
          <w:lang w:val="en-US" w:eastAsia="zh-CN"/>
        </w:rPr>
        <w:t>6</w:t>
      </w:r>
      <w:r>
        <w:rPr>
          <w:rFonts w:hint="eastAsia" w:ascii="黑体" w:hAnsi="黑体" w:eastAsia="黑体" w:cs="Tahoma"/>
          <w:b/>
          <w:sz w:val="44"/>
          <w:szCs w:val="44"/>
        </w:rPr>
        <w:t>年</w:t>
      </w:r>
      <w:r>
        <w:rPr>
          <w:rFonts w:hint="eastAsia" w:ascii="黑体" w:hAnsi="黑体" w:eastAsia="黑体" w:cs="Tahoma"/>
          <w:b/>
          <w:sz w:val="44"/>
          <w:szCs w:val="44"/>
          <w:lang w:val="en-US" w:eastAsia="zh-CN"/>
        </w:rPr>
        <w:t>6</w:t>
      </w:r>
      <w:r>
        <w:rPr>
          <w:rFonts w:ascii="黑体" w:hAnsi="黑体" w:eastAsia="黑体" w:cs="Tahoma"/>
          <w:b/>
          <w:sz w:val="44"/>
          <w:szCs w:val="44"/>
        </w:rPr>
        <w:t>月</w:t>
      </w:r>
      <w:r>
        <w:rPr>
          <w:rFonts w:hint="eastAsia" w:ascii="黑体" w:hAnsi="黑体" w:eastAsia="黑体" w:cs="Tahoma"/>
          <w:b/>
          <w:sz w:val="44"/>
          <w:szCs w:val="44"/>
          <w:lang w:val="en-US" w:eastAsia="zh-CN"/>
        </w:rPr>
        <w:t>综合类报废</w:t>
      </w:r>
      <w:r>
        <w:rPr>
          <w:rFonts w:hint="eastAsia" w:ascii="黑体" w:hAnsi="黑体" w:eastAsia="黑体" w:cs="Tahoma"/>
          <w:b/>
          <w:sz w:val="44"/>
          <w:szCs w:val="44"/>
        </w:rPr>
        <w:t>物资处置项目通告逐点应答</w:t>
      </w:r>
    </w:p>
    <w:p w14:paraId="4F64CA84">
      <w:pPr>
        <w:pStyle w:val="6"/>
        <w:spacing w:before="0" w:beforeAutospacing="0" w:after="0" w:afterAutospacing="0" w:line="320" w:lineRule="exact"/>
        <w:ind w:firstLine="709"/>
        <w:jc w:val="both"/>
        <w:rPr>
          <w:rFonts w:cs="Tahoma"/>
          <w:b/>
          <w:color w:val="FF0000"/>
          <w:sz w:val="28"/>
          <w:szCs w:val="28"/>
        </w:rPr>
      </w:pPr>
      <w:bookmarkStart w:id="0" w:name="OLE_LINK2"/>
      <w:bookmarkStart w:id="1" w:name="OLE_LINK1"/>
      <w:r>
        <w:rPr>
          <w:rFonts w:hint="eastAsia" w:cs="Tahoma"/>
          <w:b/>
          <w:color w:val="FF0000"/>
          <w:sz w:val="28"/>
          <w:szCs w:val="28"/>
          <w:highlight w:val="yellow"/>
        </w:rPr>
        <w:t>竞买人对以下内容的逐点应答只能答复“满足”、“不满足”。对于“部分满足”、“明白”、“理解”等词语均视为 “不满足”。对于其中任何一项“不满足”的应答，视同于竞买人主动放弃中国联通黑龙江</w:t>
      </w:r>
      <w:r>
        <w:rPr>
          <w:rFonts w:cs="Tahoma"/>
          <w:b/>
          <w:color w:val="FF0000"/>
          <w:sz w:val="28"/>
          <w:szCs w:val="28"/>
          <w:highlight w:val="yellow"/>
        </w:rPr>
        <w:t>省</w:t>
      </w:r>
      <w:r>
        <w:rPr>
          <w:rFonts w:hint="eastAsia" w:cs="Tahoma"/>
          <w:b/>
          <w:color w:val="FF0000"/>
          <w:sz w:val="28"/>
          <w:szCs w:val="28"/>
          <w:highlight w:val="yellow"/>
        </w:rPr>
        <w:t>公司报废物资处置项目的网上拍卖。</w:t>
      </w:r>
    </w:p>
    <w:p w14:paraId="24FCBB27">
      <w:pPr>
        <w:pStyle w:val="6"/>
        <w:spacing w:before="0" w:beforeAutospacing="0" w:after="0" w:afterAutospacing="0" w:line="320" w:lineRule="exact"/>
        <w:ind w:firstLine="709"/>
        <w:jc w:val="both"/>
        <w:rPr>
          <w:rFonts w:cs="Tahoma"/>
          <w:b/>
          <w:color w:val="FF0000"/>
          <w:sz w:val="28"/>
          <w:szCs w:val="28"/>
        </w:rPr>
      </w:pPr>
      <w:r>
        <w:rPr>
          <w:rFonts w:hint="eastAsia" w:cs="Tahoma"/>
          <w:b/>
          <w:color w:val="FF0000"/>
          <w:sz w:val="28"/>
          <w:szCs w:val="28"/>
          <w:highlight w:val="yellow"/>
        </w:rPr>
        <w:t>释例：答：满足或者不满足</w:t>
      </w:r>
    </w:p>
    <w:p w14:paraId="42EC1CED">
      <w:pPr>
        <w:pStyle w:val="6"/>
        <w:spacing w:before="0" w:beforeAutospacing="0" w:after="0" w:afterAutospacing="0" w:line="560" w:lineRule="exact"/>
        <w:ind w:firstLine="709"/>
        <w:jc w:val="both"/>
        <w:rPr>
          <w:rFonts w:hint="eastAsia" w:cs="Tahoma"/>
          <w:sz w:val="28"/>
          <w:szCs w:val="28"/>
        </w:rPr>
      </w:pPr>
    </w:p>
    <w:p w14:paraId="265F8A35">
      <w:pPr>
        <w:pStyle w:val="6"/>
        <w:spacing w:before="0" w:beforeAutospacing="0" w:after="0" w:afterAutospacing="0" w:line="560" w:lineRule="exact"/>
        <w:ind w:firstLine="709"/>
        <w:jc w:val="both"/>
        <w:rPr>
          <w:rFonts w:cs="Tahoma"/>
          <w:sz w:val="28"/>
          <w:szCs w:val="28"/>
        </w:rPr>
      </w:pPr>
      <w:r>
        <w:rPr>
          <w:rFonts w:hint="eastAsia" w:cs="Tahoma"/>
          <w:sz w:val="28"/>
          <w:szCs w:val="28"/>
        </w:rPr>
        <w:t>中国联合网络通信有限公司黑龙江省分公司对</w:t>
      </w:r>
      <w:r>
        <w:rPr>
          <w:rFonts w:hint="eastAsia" w:cs="Tahoma"/>
          <w:sz w:val="28"/>
          <w:szCs w:val="28"/>
          <w:lang w:val="en-US" w:eastAsia="zh-CN"/>
        </w:rPr>
        <w:t>电信技术服务中心综合类</w:t>
      </w:r>
      <w:r>
        <w:rPr>
          <w:rFonts w:hint="eastAsia" w:cs="Tahoma"/>
          <w:sz w:val="28"/>
          <w:szCs w:val="28"/>
        </w:rPr>
        <w:t>报废</w:t>
      </w:r>
      <w:r>
        <w:rPr>
          <w:rFonts w:hint="eastAsia" w:cs="Tahoma"/>
          <w:sz w:val="28"/>
          <w:szCs w:val="28"/>
          <w:lang w:val="en-US" w:eastAsia="zh-CN"/>
        </w:rPr>
        <w:t>物资</w:t>
      </w:r>
      <w:r>
        <w:rPr>
          <w:rFonts w:hint="eastAsia" w:cs="Tahoma"/>
          <w:sz w:val="28"/>
          <w:szCs w:val="28"/>
        </w:rPr>
        <w:t>处置项目进行集中公开拍卖，现通告如下：</w:t>
      </w:r>
    </w:p>
    <w:p w14:paraId="01F485EC">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一、拍卖标的物：具体区域分布和规模详见有关公告。</w:t>
      </w:r>
    </w:p>
    <w:p w14:paraId="77E30465">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59705F58">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二</w:t>
      </w:r>
      <w:r>
        <w:rPr>
          <w:rFonts w:cs="Tahoma"/>
          <w:sz w:val="28"/>
          <w:szCs w:val="28"/>
        </w:rPr>
        <w:t>、</w:t>
      </w:r>
      <w:r>
        <w:rPr>
          <w:rFonts w:hint="eastAsia" w:cs="Tahoma"/>
          <w:sz w:val="28"/>
          <w:szCs w:val="28"/>
        </w:rPr>
        <w:t>本项目所列报废资产按照总价方式进行竞价。竞买人在竞价成功后，负责相关区域内所列全部报废物资的回收。</w:t>
      </w:r>
    </w:p>
    <w:p w14:paraId="6D6BA02F">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49F7B47D">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三、重大事项披露：标的物的竞卖为国有废旧资产处置，标的物按现状拍卖。</w:t>
      </w:r>
    </w:p>
    <w:p w14:paraId="3BEC9F1E">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21D7ED13">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 xml:space="preserve">四、起拍价和加价幅度：具体内容详见有关公告。 </w:t>
      </w:r>
    </w:p>
    <w:p w14:paraId="24AE8C50">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7B6B40D2">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五、保证金交纳及处置</w:t>
      </w:r>
    </w:p>
    <w:p w14:paraId="01547342">
      <w:pPr>
        <w:pStyle w:val="11"/>
        <w:numPr>
          <w:ilvl w:val="0"/>
          <w:numId w:val="1"/>
        </w:numPr>
        <w:spacing w:line="560" w:lineRule="exact"/>
        <w:ind w:left="0" w:firstLine="534" w:firstLineChars="0"/>
        <w:rPr>
          <w:rFonts w:ascii="宋体" w:hAnsi="宋体" w:eastAsia="宋体"/>
          <w:sz w:val="28"/>
          <w:szCs w:val="28"/>
        </w:rPr>
      </w:pPr>
      <w:r>
        <w:rPr>
          <w:rFonts w:hint="eastAsia" w:ascii="宋体" w:hAnsi="宋体" w:eastAsia="宋体" w:cs="Tahoma"/>
          <w:sz w:val="28"/>
          <w:szCs w:val="28"/>
        </w:rPr>
        <w:t>参与每次竞价的竞买人必须在竞价前交纳竞价保证金。保证金的具体金额详见有关公告。</w:t>
      </w:r>
    </w:p>
    <w:p w14:paraId="48137279">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3DBD30CF">
      <w:pPr>
        <w:pStyle w:val="11"/>
        <w:numPr>
          <w:ilvl w:val="0"/>
          <w:numId w:val="1"/>
        </w:numPr>
        <w:spacing w:line="560" w:lineRule="exact"/>
        <w:ind w:left="0" w:firstLine="534" w:firstLineChars="0"/>
        <w:rPr>
          <w:rFonts w:ascii="宋体" w:hAnsi="宋体" w:eastAsia="宋体"/>
          <w:sz w:val="28"/>
          <w:szCs w:val="28"/>
        </w:rPr>
      </w:pPr>
      <w:r>
        <w:rPr>
          <w:rFonts w:hint="eastAsia" w:ascii="宋体" w:hAnsi="宋体" w:eastAsia="宋体" w:cs="Tahoma"/>
          <w:sz w:val="28"/>
          <w:szCs w:val="28"/>
        </w:rPr>
        <w:t>竞买人应于拍卖会前在江苏中博拍卖有限公司上进行实名登记注册，注册成功后请按提示进行操作。凡参加竞拍的竞买</w:t>
      </w:r>
      <w:r>
        <w:rPr>
          <w:rFonts w:hint="eastAsia" w:ascii="宋体" w:hAnsi="宋体" w:eastAsia="宋体" w:cs="Tahoma"/>
          <w:sz w:val="28"/>
          <w:szCs w:val="28"/>
          <w:lang w:eastAsia="zh-CN"/>
        </w:rPr>
        <w:t>人</w:t>
      </w:r>
      <w:r>
        <w:rPr>
          <w:rFonts w:hint="eastAsia" w:ascii="宋体" w:hAnsi="宋体" w:eastAsia="宋体" w:cs="Tahoma"/>
          <w:sz w:val="28"/>
          <w:szCs w:val="28"/>
        </w:rPr>
        <w:t>须在本单位的账户里保证有足够的竞拍保证金。</w:t>
      </w:r>
    </w:p>
    <w:p w14:paraId="1FC85097">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729CB940">
      <w:pPr>
        <w:pStyle w:val="11"/>
        <w:numPr>
          <w:ilvl w:val="0"/>
          <w:numId w:val="1"/>
        </w:numPr>
        <w:spacing w:line="560" w:lineRule="exact"/>
        <w:ind w:left="0" w:firstLine="534" w:firstLineChars="0"/>
        <w:rPr>
          <w:rFonts w:hint="eastAsia" w:ascii="宋体" w:hAnsi="宋体" w:eastAsia="宋体" w:cs="Tahoma"/>
          <w:sz w:val="28"/>
          <w:szCs w:val="28"/>
        </w:rPr>
      </w:pPr>
      <w:r>
        <w:rPr>
          <w:rFonts w:hint="eastAsia" w:ascii="宋体" w:hAnsi="宋体" w:eastAsia="宋体" w:cs="Tahoma"/>
          <w:sz w:val="28"/>
          <w:szCs w:val="28"/>
          <w:lang w:val="en-US" w:eastAsia="zh-CN"/>
        </w:rPr>
        <w:t>拍卖成交后，买受人的竞拍保证金将作为履约保证金，待项目履约完毕后原路返回，其他竞买人的保证金在拍卖后5个工作日原路退回。保证金冻结期间不计利息</w:t>
      </w:r>
      <w:r>
        <w:rPr>
          <w:rFonts w:hint="eastAsia" w:ascii="宋体" w:hAnsi="宋体" w:eastAsia="宋体" w:cs="Tahoma"/>
          <w:sz w:val="28"/>
          <w:szCs w:val="28"/>
        </w:rPr>
        <w:t>。</w:t>
      </w:r>
    </w:p>
    <w:p w14:paraId="603DEE17">
      <w:pPr>
        <w:pStyle w:val="11"/>
        <w:numPr>
          <w:ilvl w:val="0"/>
          <w:numId w:val="0"/>
        </w:numPr>
        <w:spacing w:line="560" w:lineRule="exact"/>
        <w:ind w:left="534" w:leftChars="0"/>
        <w:rPr>
          <w:rFonts w:hint="eastAsia" w:ascii="宋体" w:hAnsi="宋体" w:eastAsia="宋体" w:cs="Tahoma"/>
          <w:sz w:val="28"/>
          <w:szCs w:val="28"/>
        </w:rPr>
      </w:pPr>
      <w:r>
        <w:rPr>
          <w:rFonts w:hint="eastAsia" w:ascii="宋体" w:hAnsi="宋体" w:eastAsia="宋体" w:cs="Tahoma"/>
          <w:sz w:val="28"/>
          <w:szCs w:val="28"/>
        </w:rPr>
        <w:t>答：</w:t>
      </w:r>
    </w:p>
    <w:p w14:paraId="772DD2A7">
      <w:pPr>
        <w:spacing w:line="560" w:lineRule="exact"/>
        <w:ind w:firstLine="565" w:firstLineChars="202"/>
        <w:rPr>
          <w:rFonts w:ascii="宋体" w:hAnsi="宋体" w:eastAsia="宋体"/>
          <w:sz w:val="28"/>
          <w:szCs w:val="28"/>
        </w:rPr>
      </w:pPr>
      <w:r>
        <w:rPr>
          <w:rFonts w:hint="eastAsia" w:ascii="宋体" w:hAnsi="宋体" w:eastAsia="宋体" w:cs="Tahoma"/>
          <w:sz w:val="28"/>
          <w:szCs w:val="28"/>
        </w:rPr>
        <w:t>4</w:t>
      </w:r>
      <w:r>
        <w:rPr>
          <w:rFonts w:ascii="宋体" w:hAnsi="宋体" w:eastAsia="宋体" w:cs="Tahoma"/>
          <w:sz w:val="28"/>
          <w:szCs w:val="28"/>
        </w:rPr>
        <w:t>.</w:t>
      </w:r>
      <w:r>
        <w:rPr>
          <w:rFonts w:hint="eastAsia" w:ascii="宋体" w:hAnsi="宋体" w:eastAsia="宋体"/>
          <w:sz w:val="28"/>
          <w:szCs w:val="28"/>
        </w:rPr>
        <w:t>本标的物竞得者（以下称买受人）必须用企业对公账户在公布中选后</w:t>
      </w:r>
      <w:r>
        <w:rPr>
          <w:rFonts w:hint="eastAsia" w:ascii="宋体" w:hAnsi="宋体" w:eastAsia="宋体"/>
          <w:sz w:val="28"/>
          <w:szCs w:val="28"/>
          <w:lang w:val="en-US" w:eastAsia="zh-CN"/>
        </w:rPr>
        <w:t>7</w:t>
      </w:r>
      <w:r>
        <w:rPr>
          <w:rFonts w:hint="eastAsia" w:ascii="宋体" w:hAnsi="宋体" w:eastAsia="宋体"/>
          <w:sz w:val="28"/>
          <w:szCs w:val="28"/>
        </w:rPr>
        <w:t>个工作日内将竞价成交价</w:t>
      </w:r>
      <w:r>
        <w:rPr>
          <w:rFonts w:hint="eastAsia" w:ascii="宋体" w:hAnsi="宋体" w:eastAsia="宋体"/>
          <w:sz w:val="28"/>
          <w:szCs w:val="28"/>
          <w:lang w:val="en-US" w:eastAsia="zh-CN"/>
        </w:rPr>
        <w:t>全款</w:t>
      </w:r>
      <w:r>
        <w:rPr>
          <w:rFonts w:hint="eastAsia" w:ascii="宋体" w:hAnsi="宋体" w:eastAsia="宋体"/>
          <w:sz w:val="28"/>
          <w:szCs w:val="28"/>
        </w:rPr>
        <w:t>缴入中国联合网络通信有限公司黑龙江省分公司所指定账户。</w:t>
      </w:r>
    </w:p>
    <w:p w14:paraId="1AF3A885">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1B5C1A9B">
      <w:pPr>
        <w:spacing w:line="560" w:lineRule="exact"/>
        <w:ind w:firstLine="560" w:firstLineChars="200"/>
        <w:rPr>
          <w:rFonts w:ascii="宋体" w:hAnsi="宋体" w:eastAsia="宋体" w:cs="Tahoma"/>
          <w:sz w:val="28"/>
          <w:szCs w:val="28"/>
          <w:highlight w:val="yellow"/>
        </w:rPr>
      </w:pPr>
      <w:r>
        <w:rPr>
          <w:rFonts w:ascii="宋体" w:hAnsi="宋体" w:eastAsia="宋体"/>
          <w:sz w:val="28"/>
          <w:szCs w:val="28"/>
        </w:rPr>
        <w:t>5.</w:t>
      </w:r>
      <w:r>
        <w:rPr>
          <w:rFonts w:hint="eastAsia" w:ascii="宋体" w:hAnsi="宋体" w:eastAsia="宋体"/>
          <w:sz w:val="28"/>
          <w:szCs w:val="28"/>
        </w:rPr>
        <w:t>竞价成功后，买受人未在</w:t>
      </w:r>
      <w:r>
        <w:rPr>
          <w:rFonts w:hint="eastAsia" w:ascii="宋体" w:hAnsi="宋体" w:eastAsia="宋体"/>
          <w:sz w:val="28"/>
          <w:szCs w:val="28"/>
          <w:lang w:val="en-US" w:eastAsia="zh-CN"/>
        </w:rPr>
        <w:t>30</w:t>
      </w:r>
      <w:r>
        <w:rPr>
          <w:rFonts w:hint="eastAsia" w:ascii="宋体" w:hAnsi="宋体" w:eastAsia="宋体"/>
          <w:sz w:val="28"/>
          <w:szCs w:val="28"/>
        </w:rPr>
        <w:t>日内</w:t>
      </w:r>
      <w:r>
        <w:rPr>
          <w:rFonts w:ascii="宋体" w:hAnsi="宋体" w:eastAsia="宋体"/>
          <w:sz w:val="28"/>
          <w:szCs w:val="28"/>
        </w:rPr>
        <w:t>与</w:t>
      </w:r>
      <w:r>
        <w:rPr>
          <w:rFonts w:hint="eastAsia" w:ascii="宋体" w:hAnsi="宋体" w:eastAsia="宋体"/>
          <w:sz w:val="28"/>
          <w:szCs w:val="28"/>
          <w:lang w:val="en-US" w:eastAsia="zh-CN"/>
        </w:rPr>
        <w:t>电信技术服务中心</w:t>
      </w:r>
      <w:r>
        <w:rPr>
          <w:rFonts w:hint="eastAsia" w:ascii="宋体" w:hAnsi="宋体" w:eastAsia="宋体"/>
          <w:sz w:val="28"/>
          <w:szCs w:val="28"/>
        </w:rPr>
        <w:t>签订本次报废物资转让合同，逾期未支付</w:t>
      </w:r>
      <w:r>
        <w:rPr>
          <w:rFonts w:hint="eastAsia" w:ascii="宋体" w:hAnsi="宋体" w:eastAsia="宋体"/>
          <w:sz w:val="28"/>
          <w:szCs w:val="28"/>
          <w:lang w:val="en-US" w:eastAsia="zh-CN"/>
        </w:rPr>
        <w:t>成</w:t>
      </w:r>
      <w:r>
        <w:rPr>
          <w:rFonts w:hint="eastAsia" w:ascii="宋体" w:hAnsi="宋体" w:eastAsia="宋体"/>
          <w:sz w:val="28"/>
          <w:szCs w:val="28"/>
        </w:rPr>
        <w:t>价款，将扣罚保证金。</w:t>
      </w:r>
    </w:p>
    <w:p w14:paraId="45D350B9">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7E7E0B07">
      <w:pPr>
        <w:spacing w:line="560" w:lineRule="exact"/>
        <w:ind w:firstLine="560" w:firstLineChars="200"/>
        <w:rPr>
          <w:rFonts w:ascii="宋体" w:hAnsi="宋体" w:eastAsia="宋体" w:cs="Tahoma"/>
          <w:sz w:val="28"/>
          <w:szCs w:val="28"/>
        </w:rPr>
      </w:pPr>
      <w:r>
        <w:rPr>
          <w:rFonts w:hint="eastAsia" w:ascii="宋体" w:hAnsi="宋体" w:eastAsia="宋体" w:cs="Tahoma"/>
          <w:sz w:val="28"/>
          <w:szCs w:val="28"/>
        </w:rPr>
        <w:t>六、竞买人应具备的条件</w:t>
      </w:r>
    </w:p>
    <w:p w14:paraId="538E73E3">
      <w:pPr>
        <w:spacing w:line="560" w:lineRule="exact"/>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必须具有独立法人资格；</w:t>
      </w:r>
    </w:p>
    <w:p w14:paraId="5CB4C5C5">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68235101">
      <w:pPr>
        <w:spacing w:line="560" w:lineRule="exact"/>
        <w:ind w:firstLine="560" w:firstLineChars="200"/>
        <w:rPr>
          <w:rFonts w:hint="eastAsia" w:ascii="宋体" w:hAnsi="宋体" w:eastAsia="宋体" w:cs="Times New Roman"/>
          <w:sz w:val="28"/>
          <w:szCs w:val="28"/>
          <w:lang w:eastAsia="zh-CN"/>
        </w:rPr>
      </w:pPr>
      <w:r>
        <w:rPr>
          <w:rFonts w:ascii="宋体" w:hAnsi="宋体" w:eastAsia="宋体" w:cs="Tahoma"/>
          <w:sz w:val="28"/>
          <w:szCs w:val="28"/>
        </w:rPr>
        <w:t>2</w:t>
      </w:r>
      <w:r>
        <w:rPr>
          <w:rFonts w:hint="eastAsia" w:ascii="宋体" w:hAnsi="宋体" w:eastAsia="宋体" w:cs="Tahoma"/>
          <w:sz w:val="28"/>
          <w:szCs w:val="28"/>
        </w:rPr>
        <w:t>.</w:t>
      </w:r>
      <w:r>
        <w:rPr>
          <w:rFonts w:hint="eastAsia" w:ascii="宋体" w:hAnsi="宋体" w:eastAsia="宋体" w:cs="Times New Roman"/>
          <w:sz w:val="28"/>
          <w:szCs w:val="28"/>
        </w:rPr>
        <w:t>具有合格有效的废旧物资回收或与本处置项目相关的回收经营范围许可，再生资源回收备案证明，省、</w:t>
      </w:r>
      <w:r>
        <w:rPr>
          <w:rFonts w:ascii="宋体" w:hAnsi="宋体" w:eastAsia="宋体" w:cs="Times New Roman"/>
          <w:sz w:val="28"/>
          <w:szCs w:val="28"/>
        </w:rPr>
        <w:t>市</w:t>
      </w:r>
      <w:r>
        <w:rPr>
          <w:rFonts w:hint="eastAsia" w:ascii="宋体" w:hAnsi="宋体" w:eastAsia="宋体" w:cs="Times New Roman"/>
          <w:sz w:val="28"/>
          <w:szCs w:val="28"/>
        </w:rPr>
        <w:t>环保部门核准有效期内的《危险废物处理经营许可证》，许可证中明确有900-45-49废电路板字样</w:t>
      </w:r>
      <w:r>
        <w:rPr>
          <w:rFonts w:hint="eastAsia" w:ascii="宋体" w:hAnsi="宋体" w:eastAsia="宋体" w:cs="Tahoma"/>
          <w:sz w:val="28"/>
          <w:szCs w:val="28"/>
        </w:rPr>
        <w:t>。</w:t>
      </w:r>
      <w:r>
        <w:rPr>
          <w:rFonts w:hint="eastAsia" w:ascii="宋体" w:hAnsi="宋体" w:eastAsia="宋体" w:cs="Times New Roman"/>
          <w:sz w:val="28"/>
          <w:szCs w:val="28"/>
        </w:rPr>
        <w:t>（须同</w:t>
      </w:r>
      <w:r>
        <w:rPr>
          <w:rFonts w:ascii="宋体" w:hAnsi="宋体" w:eastAsia="宋体" w:cs="Times New Roman"/>
          <w:sz w:val="28"/>
          <w:szCs w:val="28"/>
        </w:rPr>
        <w:t>时提供</w:t>
      </w:r>
      <w:r>
        <w:rPr>
          <w:rFonts w:hint="eastAsia" w:ascii="宋体" w:hAnsi="宋体" w:eastAsia="宋体" w:cs="Times New Roman"/>
          <w:sz w:val="28"/>
          <w:szCs w:val="28"/>
        </w:rPr>
        <w:t>查询</w:t>
      </w:r>
      <w:r>
        <w:rPr>
          <w:rFonts w:ascii="宋体" w:hAnsi="宋体" w:eastAsia="宋体" w:cs="Times New Roman"/>
          <w:sz w:val="28"/>
          <w:szCs w:val="28"/>
        </w:rPr>
        <w:t>网址</w:t>
      </w:r>
      <w:r>
        <w:rPr>
          <w:rFonts w:hint="eastAsia" w:ascii="宋体" w:hAnsi="宋体" w:eastAsia="宋体" w:cs="Times New Roman"/>
          <w:sz w:val="28"/>
          <w:szCs w:val="28"/>
        </w:rPr>
        <w:t>及</w:t>
      </w:r>
      <w:r>
        <w:rPr>
          <w:rFonts w:ascii="宋体" w:hAnsi="宋体" w:eastAsia="宋体" w:cs="Times New Roman"/>
          <w:sz w:val="28"/>
          <w:szCs w:val="28"/>
        </w:rPr>
        <w:t>相关截图）</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不接受废弃电路板上不得附带元器件、芯片、插件、贴脚等的危废证报名资质。</w:t>
      </w:r>
    </w:p>
    <w:p w14:paraId="7C9CE570">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7FFC33D2">
      <w:pPr>
        <w:spacing w:line="560" w:lineRule="exact"/>
        <w:ind w:firstLine="560" w:firstLineChars="200"/>
        <w:rPr>
          <w:rFonts w:ascii="宋体" w:hAnsi="宋体" w:eastAsia="宋体" w:cs="Tahoma"/>
          <w:sz w:val="28"/>
          <w:szCs w:val="28"/>
        </w:rPr>
      </w:pPr>
      <w:r>
        <w:rPr>
          <w:rFonts w:hint="eastAsia" w:ascii="宋体" w:hAnsi="宋体" w:eastAsia="宋体" w:cs="Tahoma"/>
          <w:sz w:val="28"/>
          <w:szCs w:val="28"/>
        </w:rPr>
        <w:t>七、竞买人资质材料的提交和审查</w:t>
      </w:r>
    </w:p>
    <w:p w14:paraId="4B6FA7A3">
      <w:pPr>
        <w:spacing w:line="560" w:lineRule="exact"/>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竞买人按照以下要求通过拍卖平台提交资质审查材料：</w:t>
      </w:r>
    </w:p>
    <w:p w14:paraId="5FAC1BFB">
      <w:pPr>
        <w:spacing w:line="560" w:lineRule="exact"/>
        <w:ind w:firstLine="770" w:firstLineChars="275"/>
        <w:rPr>
          <w:rFonts w:ascii="宋体" w:hAnsi="宋体" w:eastAsia="宋体" w:cs="Tahoma"/>
          <w:sz w:val="28"/>
          <w:szCs w:val="28"/>
        </w:rPr>
      </w:pPr>
      <w:r>
        <w:rPr>
          <w:rFonts w:hint="eastAsia" w:ascii="宋体" w:hAnsi="宋体" w:eastAsia="宋体"/>
          <w:sz w:val="28"/>
          <w:szCs w:val="28"/>
        </w:rPr>
        <w:t>合格、有效的法人营业执照副本、税务登记证、组织机构代码证或三证合一的营业执照副本、再生资源回收备案证、危险废物经营许可证、处置项目竞买人廉洁自律承诺书、报废物资集中处置项目通告逐点应答（本文）、出口管制承诺函的电子扫描件。如果申请人不是法人代表本人，则必须上传委托人和被授权人的加盖公章的身份证和书面授权书电子扫描件。回收商在中国联通公司合作方的注册证明。</w:t>
      </w:r>
    </w:p>
    <w:p w14:paraId="5405325E">
      <w:pPr>
        <w:pStyle w:val="6"/>
        <w:spacing w:before="0" w:beforeAutospacing="0" w:after="0" w:afterAutospacing="0" w:line="560" w:lineRule="exact"/>
        <w:ind w:firstLine="709"/>
        <w:jc w:val="both"/>
        <w:rPr>
          <w:rFonts w:cs="Tahoma"/>
          <w:sz w:val="28"/>
          <w:szCs w:val="28"/>
        </w:rPr>
      </w:pPr>
      <w:r>
        <w:rPr>
          <w:rFonts w:hint="eastAsia" w:cs="Tahoma"/>
          <w:sz w:val="28"/>
          <w:szCs w:val="28"/>
        </w:rPr>
        <w:t>答：</w:t>
      </w:r>
    </w:p>
    <w:p w14:paraId="3140782F">
      <w:pPr>
        <w:pStyle w:val="6"/>
        <w:spacing w:before="0" w:beforeAutospacing="0" w:after="0" w:afterAutospacing="0" w:line="560" w:lineRule="exact"/>
        <w:ind w:firstLine="560" w:firstLineChars="200"/>
        <w:jc w:val="both"/>
        <w:rPr>
          <w:rFonts w:cstheme="minorBidi"/>
          <w:kern w:val="2"/>
          <w:sz w:val="28"/>
          <w:szCs w:val="28"/>
        </w:rPr>
      </w:pPr>
      <w:r>
        <w:rPr>
          <w:rFonts w:cs="Tahoma"/>
          <w:sz w:val="28"/>
          <w:szCs w:val="28"/>
        </w:rPr>
        <w:t>2.</w:t>
      </w:r>
      <w:r>
        <w:rPr>
          <w:rFonts w:ascii="微软雅黑" w:hAnsi="微软雅黑" w:cs="Courier New"/>
          <w:color w:val="FF0000"/>
          <w:szCs w:val="21"/>
        </w:rPr>
        <w:t xml:space="preserve"> </w:t>
      </w:r>
      <w:r>
        <w:rPr>
          <w:rFonts w:cstheme="minorBidi"/>
          <w:kern w:val="2"/>
          <w:sz w:val="28"/>
          <w:szCs w:val="28"/>
        </w:rPr>
        <w:t>不同竞买人法人代表为同一人，或者存在控股、管理关系的，不得同时参加本项目竞价，同时报名参加竞价的，将取消其竞价资格。</w:t>
      </w:r>
    </w:p>
    <w:p w14:paraId="4E208122">
      <w:pPr>
        <w:pStyle w:val="6"/>
        <w:spacing w:before="0" w:beforeAutospacing="0" w:after="0" w:afterAutospacing="0" w:line="560" w:lineRule="exact"/>
        <w:ind w:firstLine="560" w:firstLineChars="200"/>
        <w:jc w:val="both"/>
        <w:rPr>
          <w:rFonts w:cstheme="minorBidi"/>
          <w:kern w:val="2"/>
          <w:sz w:val="28"/>
          <w:szCs w:val="28"/>
        </w:rPr>
      </w:pPr>
      <w:r>
        <w:rPr>
          <w:rFonts w:hint="eastAsia" w:cstheme="minorBidi"/>
          <w:kern w:val="2"/>
          <w:sz w:val="28"/>
          <w:szCs w:val="28"/>
        </w:rPr>
        <w:t>答：</w:t>
      </w:r>
    </w:p>
    <w:p w14:paraId="1CFE2AFD">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lang w:val="en-US" w:eastAsia="zh-CN"/>
        </w:rPr>
        <w:t>3</w:t>
      </w:r>
      <w:r>
        <w:rPr>
          <w:rFonts w:cs="Tahoma"/>
          <w:sz w:val="28"/>
          <w:szCs w:val="28"/>
        </w:rPr>
        <w:t>.</w:t>
      </w:r>
      <w:r>
        <w:rPr>
          <w:rFonts w:hint="eastAsia" w:cs="Tahoma"/>
          <w:sz w:val="28"/>
          <w:szCs w:val="28"/>
        </w:rPr>
        <w:t>竞买人保证所提供的全部资质材料均为真实有效。若有虚假内容，将自行承担全部法律责任及相关结果。</w:t>
      </w:r>
    </w:p>
    <w:p w14:paraId="7ED38662">
      <w:pPr>
        <w:pStyle w:val="6"/>
        <w:spacing w:before="0" w:beforeAutospacing="0" w:after="0" w:afterAutospacing="0" w:line="560" w:lineRule="exact"/>
        <w:ind w:firstLine="560" w:firstLineChars="200"/>
        <w:jc w:val="both"/>
        <w:rPr>
          <w:rFonts w:hint="eastAsia" w:cs="Tahoma"/>
          <w:sz w:val="28"/>
          <w:szCs w:val="28"/>
        </w:rPr>
      </w:pPr>
      <w:r>
        <w:rPr>
          <w:rFonts w:hint="eastAsia" w:cs="Tahoma"/>
          <w:sz w:val="28"/>
          <w:szCs w:val="28"/>
        </w:rPr>
        <w:t>答：</w:t>
      </w:r>
    </w:p>
    <w:p w14:paraId="40952130">
      <w:pPr>
        <w:pStyle w:val="6"/>
        <w:numPr>
          <w:ilvl w:val="0"/>
          <w:numId w:val="2"/>
        </w:numPr>
        <w:spacing w:before="0" w:beforeAutospacing="0" w:after="0" w:afterAutospacing="0" w:line="560" w:lineRule="exact"/>
        <w:ind w:firstLine="560" w:firstLineChars="200"/>
        <w:jc w:val="both"/>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竞买人所属企业在中国联合网络通信有限公司黑龙江省分公司历年报废物资处置项目中没有违约记录且截至资质审核结束时已完成先期项目的全部履约责任。（存在纠纷或遗留问题未全部解决前不得参与本次竞拍。）</w:t>
      </w:r>
    </w:p>
    <w:p w14:paraId="6160E488">
      <w:pPr>
        <w:pStyle w:val="6"/>
        <w:numPr>
          <w:ilvl w:val="0"/>
          <w:numId w:val="0"/>
        </w:numPr>
        <w:spacing w:before="0" w:beforeAutospacing="0" w:after="0" w:afterAutospacing="0" w:line="560" w:lineRule="exact"/>
        <w:jc w:val="both"/>
        <w:rPr>
          <w:rFonts w:hint="default" w:ascii="宋体" w:hAnsi="宋体" w:eastAsia="宋体" w:cs="Tahoma"/>
          <w:sz w:val="28"/>
          <w:szCs w:val="28"/>
          <w:lang w:val="en-US" w:eastAsia="zh-CN"/>
        </w:rPr>
      </w:pPr>
      <w:r>
        <w:rPr>
          <w:rFonts w:hint="eastAsia" w:ascii="宋体" w:hAnsi="宋体" w:eastAsia="宋体" w:cs="Tahoma"/>
          <w:sz w:val="28"/>
          <w:szCs w:val="28"/>
          <w:lang w:val="en-US" w:eastAsia="zh-CN"/>
        </w:rPr>
        <w:t xml:space="preserve">    答：</w:t>
      </w:r>
    </w:p>
    <w:p w14:paraId="0EDE0C9D">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八、实物查勘</w:t>
      </w:r>
      <w:r>
        <w:rPr>
          <w:rFonts w:cs="Tahoma"/>
          <w:sz w:val="28"/>
          <w:szCs w:val="28"/>
        </w:rPr>
        <w:t>安排</w:t>
      </w:r>
    </w:p>
    <w:p w14:paraId="33AB5B57">
      <w:pPr>
        <w:widowControl/>
        <w:spacing w:before="100" w:beforeAutospacing="1" w:after="75" w:line="390" w:lineRule="atLeast"/>
        <w:ind w:firstLine="480"/>
        <w:jc w:val="left"/>
        <w:rPr>
          <w:rFonts w:hint="eastAsia" w:ascii="宋体" w:hAnsi="宋体" w:eastAsia="宋体" w:cs="Tahoma"/>
          <w:kern w:val="0"/>
          <w:sz w:val="28"/>
          <w:szCs w:val="28"/>
          <w:lang w:val="en-US" w:eastAsia="zh-CN" w:bidi="ar-SA"/>
        </w:rPr>
      </w:pPr>
      <w:r>
        <w:rPr>
          <w:rFonts w:hint="eastAsia" w:ascii="宋体" w:hAnsi="宋体" w:eastAsia="宋体" w:cs="Tahoma"/>
          <w:kern w:val="0"/>
          <w:sz w:val="28"/>
          <w:szCs w:val="28"/>
          <w:lang w:val="en-US" w:eastAsia="zh-CN" w:bidi="ar-SA"/>
        </w:rPr>
        <w:t>凡有意参与竞拍的竞买人均可对实物进行咨询、现场查勘，如不能现场查勘，可通过图片视频方式进行（不参加现场或视频看样的竞买人视同对标的物进行过认可，包括且不限于标的物的名称、规格、配置、数量、材质、质量等）。现场查勘实物的意向竞买人，若资质文件审核不通过，则不能取得本标的物的竞拍资格，由此所产生的一切责任和费用由意向竞买人自行承担。</w:t>
      </w:r>
    </w:p>
    <w:p w14:paraId="640F7C2B">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18AF906C">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 xml:space="preserve">九、竞价方式 </w:t>
      </w:r>
    </w:p>
    <w:p w14:paraId="01225614">
      <w:pPr>
        <w:pStyle w:val="6"/>
        <w:spacing w:before="0" w:beforeAutospacing="0" w:after="0" w:afterAutospacing="0" w:line="560" w:lineRule="exact"/>
        <w:ind w:firstLine="700"/>
        <w:jc w:val="both"/>
        <w:rPr>
          <w:rFonts w:cs="Tahoma"/>
          <w:sz w:val="28"/>
          <w:szCs w:val="28"/>
        </w:rPr>
      </w:pPr>
      <w:r>
        <w:rPr>
          <w:rFonts w:hint="eastAsia" w:cs="Tahoma"/>
          <w:sz w:val="28"/>
          <w:szCs w:val="28"/>
        </w:rPr>
        <w:t>本次竞价活动设置延时出价功能，在竞价活动结束前，每最后5分钟如果有竞买人出价，则自动延时5分钟。</w:t>
      </w:r>
    </w:p>
    <w:p w14:paraId="2CF646D2">
      <w:pPr>
        <w:pStyle w:val="6"/>
        <w:spacing w:before="0" w:beforeAutospacing="0" w:after="0" w:afterAutospacing="0" w:line="560" w:lineRule="exact"/>
        <w:ind w:firstLine="700"/>
        <w:jc w:val="both"/>
        <w:rPr>
          <w:rFonts w:cs="Tahoma"/>
          <w:sz w:val="28"/>
          <w:szCs w:val="28"/>
        </w:rPr>
      </w:pPr>
      <w:r>
        <w:rPr>
          <w:rFonts w:hint="eastAsia" w:cs="Tahoma"/>
          <w:sz w:val="28"/>
          <w:szCs w:val="28"/>
        </w:rPr>
        <w:t>答：</w:t>
      </w:r>
    </w:p>
    <w:p w14:paraId="4C03EE3C">
      <w:pPr>
        <w:pStyle w:val="6"/>
        <w:spacing w:before="0" w:beforeAutospacing="0" w:after="0" w:afterAutospacing="0" w:line="560" w:lineRule="exact"/>
        <w:ind w:firstLine="420" w:firstLineChars="150"/>
        <w:jc w:val="both"/>
        <w:rPr>
          <w:rFonts w:cs="Tahoma"/>
          <w:sz w:val="28"/>
          <w:szCs w:val="28"/>
        </w:rPr>
      </w:pPr>
      <w:r>
        <w:rPr>
          <w:rFonts w:hint="eastAsia" w:cs="Tahoma"/>
          <w:sz w:val="28"/>
          <w:szCs w:val="28"/>
        </w:rPr>
        <w:t>十、合同签订</w:t>
      </w:r>
    </w:p>
    <w:p w14:paraId="19CAC3D1">
      <w:pPr>
        <w:pStyle w:val="6"/>
        <w:spacing w:before="0" w:beforeAutospacing="0" w:after="0" w:afterAutospacing="0" w:line="560" w:lineRule="exact"/>
        <w:ind w:firstLine="560"/>
        <w:jc w:val="both"/>
        <w:rPr>
          <w:rFonts w:cs="Tahoma"/>
          <w:sz w:val="28"/>
          <w:szCs w:val="28"/>
          <w:highlight w:val="yellow"/>
        </w:rPr>
      </w:pPr>
      <w:r>
        <w:rPr>
          <w:rFonts w:hint="eastAsia" w:cs="Tahoma"/>
          <w:sz w:val="28"/>
          <w:szCs w:val="28"/>
        </w:rPr>
        <w:t>竞价成功后，买受人按照联通分公司通知要求，应在</w:t>
      </w:r>
      <w:r>
        <w:rPr>
          <w:rFonts w:hint="eastAsia" w:cs="Tahoma"/>
          <w:sz w:val="28"/>
          <w:szCs w:val="28"/>
          <w:lang w:val="en-US" w:eastAsia="zh-CN"/>
        </w:rPr>
        <w:t>30</w:t>
      </w:r>
      <w:r>
        <w:rPr>
          <w:rFonts w:hint="eastAsia" w:cs="Tahoma"/>
          <w:sz w:val="28"/>
          <w:szCs w:val="28"/>
        </w:rPr>
        <w:t>日内完成</w:t>
      </w:r>
      <w:r>
        <w:rPr>
          <w:rFonts w:hint="eastAsia" w:cs="Tahoma"/>
          <w:sz w:val="28"/>
          <w:szCs w:val="28"/>
          <w:lang w:val="en-US" w:eastAsia="zh-CN"/>
        </w:rPr>
        <w:t>全部</w:t>
      </w:r>
      <w:r>
        <w:rPr>
          <w:rFonts w:hint="eastAsia" w:cs="Tahoma"/>
          <w:sz w:val="28"/>
          <w:szCs w:val="28"/>
        </w:rPr>
        <w:t>报废资产转让合同的签署。</w:t>
      </w:r>
    </w:p>
    <w:p w14:paraId="768F8FC9">
      <w:pPr>
        <w:pStyle w:val="6"/>
        <w:spacing w:before="0" w:beforeAutospacing="0" w:after="0" w:afterAutospacing="0" w:line="560" w:lineRule="exact"/>
        <w:ind w:firstLine="560"/>
        <w:jc w:val="both"/>
        <w:rPr>
          <w:rFonts w:cs="Tahoma"/>
          <w:sz w:val="28"/>
          <w:szCs w:val="28"/>
        </w:rPr>
      </w:pPr>
      <w:r>
        <w:rPr>
          <w:rFonts w:hint="eastAsia" w:cs="Tahoma"/>
          <w:sz w:val="28"/>
          <w:szCs w:val="28"/>
        </w:rPr>
        <w:t>答：</w:t>
      </w:r>
    </w:p>
    <w:p w14:paraId="7BAFEDCF">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十一、特别提醒</w:t>
      </w:r>
    </w:p>
    <w:p w14:paraId="07F0B33A">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1</w:t>
      </w:r>
      <w:r>
        <w:rPr>
          <w:rFonts w:cs="Tahoma"/>
          <w:sz w:val="28"/>
          <w:szCs w:val="28"/>
        </w:rPr>
        <w:t xml:space="preserve">. </w:t>
      </w:r>
      <w:r>
        <w:rPr>
          <w:rFonts w:hint="eastAsia" w:cs="Tahoma"/>
          <w:sz w:val="28"/>
          <w:szCs w:val="28"/>
        </w:rPr>
        <w:t>标的物均为报废物资，以现状为准，中国联合网络通信有限公司黑龙江省分公司及所属分公司不为本标的物的瑕疵承担任何担保责任（包括且不限于标的物的名称、规格、配置、数量、材质、质量等</w:t>
      </w:r>
      <w:r>
        <w:rPr>
          <w:rFonts w:hint="eastAsia" w:cs="Tahoma"/>
          <w:sz w:val="28"/>
          <w:szCs w:val="28"/>
          <w:lang w:eastAsia="zh-CN"/>
        </w:rPr>
        <w:t>，</w:t>
      </w:r>
      <w:r>
        <w:rPr>
          <w:rFonts w:hint="eastAsia" w:cs="Tahoma"/>
          <w:sz w:val="28"/>
          <w:szCs w:val="28"/>
        </w:rPr>
        <w:t>以及因气候因素造成的热胀冷缩物体变形等未知因素）</w:t>
      </w:r>
      <w:r>
        <w:rPr>
          <w:rFonts w:hint="eastAsia" w:cs="Tahoma"/>
          <w:sz w:val="28"/>
          <w:szCs w:val="28"/>
          <w:lang w:eastAsia="zh-CN"/>
        </w:rPr>
        <w:t>，</w:t>
      </w:r>
      <w:r>
        <w:rPr>
          <w:rFonts w:hint="eastAsia" w:cs="Tahoma"/>
          <w:sz w:val="28"/>
          <w:szCs w:val="28"/>
        </w:rPr>
        <w:t xml:space="preserve">请慎重决定竞买行为。竞买人一旦作出竞买决定，即表明已完全了解，并接受标的物的现状和一切已知及未知的瑕疵。 </w:t>
      </w:r>
    </w:p>
    <w:p w14:paraId="7490E9A3">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0DDC0188">
      <w:pPr>
        <w:pStyle w:val="6"/>
        <w:spacing w:before="0" w:beforeAutospacing="0" w:after="0" w:afterAutospacing="0" w:line="560" w:lineRule="exact"/>
        <w:ind w:firstLine="560" w:firstLineChars="200"/>
        <w:jc w:val="both"/>
        <w:rPr>
          <w:rFonts w:cs="Tahoma"/>
          <w:sz w:val="28"/>
          <w:szCs w:val="28"/>
        </w:rPr>
      </w:pPr>
      <w:r>
        <w:rPr>
          <w:rFonts w:cs="Tahoma"/>
          <w:sz w:val="28"/>
          <w:szCs w:val="28"/>
        </w:rPr>
        <w:t>2.</w:t>
      </w:r>
      <w:r>
        <w:rPr>
          <w:rFonts w:hint="eastAsia" w:cs="Tahoma"/>
          <w:sz w:val="28"/>
          <w:szCs w:val="28"/>
        </w:rPr>
        <w:t>本</w:t>
      </w:r>
      <w:r>
        <w:rPr>
          <w:rFonts w:cs="Tahoma"/>
          <w:sz w:val="28"/>
          <w:szCs w:val="28"/>
        </w:rPr>
        <w:t>次实物交接</w:t>
      </w:r>
      <w:r>
        <w:rPr>
          <w:rFonts w:hint="eastAsia" w:cs="Tahoma"/>
          <w:sz w:val="28"/>
          <w:szCs w:val="28"/>
        </w:rPr>
        <w:t>在</w:t>
      </w:r>
      <w:r>
        <w:rPr>
          <w:rFonts w:hint="eastAsia" w:cs="Tahoma"/>
          <w:sz w:val="28"/>
          <w:szCs w:val="28"/>
          <w:lang w:val="en-US" w:eastAsia="zh-CN"/>
        </w:rPr>
        <w:t>哈尔滨</w:t>
      </w:r>
      <w:bookmarkStart w:id="2" w:name="_GoBack"/>
      <w:bookmarkEnd w:id="2"/>
      <w:r>
        <w:rPr>
          <w:rFonts w:hint="eastAsia" w:cs="Tahoma"/>
          <w:sz w:val="28"/>
          <w:szCs w:val="28"/>
        </w:rPr>
        <w:t>，竞买人在标的物实物拆除、搬运及转让过程中所涉及的差旅、搬运、保险等和一切税费支出均由买受人自行承担；且标的物在拆除、装卸及搬运等过程中的安全责任由买受人自负。</w:t>
      </w:r>
    </w:p>
    <w:p w14:paraId="540187C2">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7E285204">
      <w:pPr>
        <w:pStyle w:val="6"/>
        <w:spacing w:before="0" w:beforeAutospacing="0" w:after="0" w:afterAutospacing="0" w:line="560" w:lineRule="exact"/>
        <w:ind w:firstLine="560" w:firstLineChars="200"/>
        <w:jc w:val="both"/>
        <w:rPr>
          <w:rFonts w:cs="Tahoma"/>
          <w:sz w:val="28"/>
          <w:szCs w:val="28"/>
        </w:rPr>
      </w:pPr>
      <w:r>
        <w:rPr>
          <w:rFonts w:cs="Tahoma"/>
          <w:sz w:val="28"/>
          <w:szCs w:val="28"/>
        </w:rPr>
        <w:t xml:space="preserve">3. </w:t>
      </w:r>
      <w:r>
        <w:rPr>
          <w:rFonts w:hint="eastAsia" w:cs="Tahoma"/>
          <w:sz w:val="28"/>
          <w:szCs w:val="28"/>
        </w:rPr>
        <w:t>参与竞买人必须在拍卖平台开设账户。竞买人在竞价前自行做好尽职调查，竞买人自行判断是否符合受让本项目资格。</w:t>
      </w:r>
    </w:p>
    <w:p w14:paraId="4452A2C1">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4810EB21">
      <w:pPr>
        <w:pStyle w:val="6"/>
        <w:spacing w:before="0" w:beforeAutospacing="0" w:after="0" w:afterAutospacing="0" w:line="560" w:lineRule="exact"/>
        <w:ind w:firstLine="560" w:firstLineChars="200"/>
        <w:jc w:val="both"/>
        <w:rPr>
          <w:rFonts w:cs="Tahoma"/>
          <w:sz w:val="28"/>
          <w:szCs w:val="28"/>
        </w:rPr>
      </w:pPr>
      <w:r>
        <w:rPr>
          <w:rFonts w:cs="Tahoma"/>
          <w:sz w:val="28"/>
          <w:szCs w:val="28"/>
        </w:rPr>
        <w:t xml:space="preserve">4. </w:t>
      </w:r>
      <w:r>
        <w:rPr>
          <w:rFonts w:hint="eastAsia" w:cs="Tahoma"/>
          <w:sz w:val="28"/>
          <w:szCs w:val="28"/>
        </w:rPr>
        <w:t>因不符合条件参加竞买的，由竞买人自行承担相应的法律责任，并自行承担由此产生的全部责任及后果，包括但不限于费用、风险和损失。</w:t>
      </w:r>
    </w:p>
    <w:p w14:paraId="52D6FA9B">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p>
    <w:p w14:paraId="5A9B3BB7">
      <w:pPr>
        <w:pStyle w:val="6"/>
        <w:spacing w:before="0" w:beforeAutospacing="0" w:after="0" w:afterAutospacing="0" w:line="560" w:lineRule="exact"/>
        <w:ind w:firstLine="560" w:firstLineChars="200"/>
        <w:jc w:val="both"/>
        <w:rPr>
          <w:rFonts w:cs="Tahoma"/>
          <w:sz w:val="28"/>
          <w:szCs w:val="28"/>
        </w:rPr>
      </w:pPr>
      <w:r>
        <w:rPr>
          <w:rFonts w:cs="Tahoma"/>
          <w:sz w:val="28"/>
          <w:szCs w:val="28"/>
        </w:rPr>
        <w:t xml:space="preserve">5. </w:t>
      </w:r>
      <w:r>
        <w:rPr>
          <w:rFonts w:hint="eastAsia" w:cs="Tahoma"/>
          <w:sz w:val="28"/>
          <w:szCs w:val="28"/>
        </w:rPr>
        <w:t>标的物转让登记手续由买受人自行办理，所涉及的一切税、费均由买受人承担。</w:t>
      </w:r>
    </w:p>
    <w:p w14:paraId="39EB234A">
      <w:pPr>
        <w:spacing w:line="560" w:lineRule="exact"/>
        <w:ind w:firstLine="560" w:firstLineChars="200"/>
        <w:rPr>
          <w:rFonts w:ascii="宋体" w:hAnsi="宋体" w:eastAsia="宋体" w:cs="Tahoma"/>
          <w:sz w:val="28"/>
          <w:szCs w:val="28"/>
        </w:rPr>
      </w:pPr>
      <w:r>
        <w:rPr>
          <w:rFonts w:hint="eastAsia" w:ascii="宋体" w:hAnsi="宋体" w:eastAsia="宋体" w:cs="Tahoma"/>
          <w:sz w:val="28"/>
          <w:szCs w:val="28"/>
        </w:rPr>
        <w:t>答：</w:t>
      </w:r>
    </w:p>
    <w:p w14:paraId="3EDEB038">
      <w:pPr>
        <w:spacing w:line="560" w:lineRule="exact"/>
        <w:ind w:firstLine="560" w:firstLineChars="200"/>
        <w:rPr>
          <w:rFonts w:ascii="宋体" w:hAnsi="宋体" w:eastAsia="宋体" w:cs="Tahoma"/>
          <w:sz w:val="28"/>
          <w:szCs w:val="28"/>
        </w:rPr>
      </w:pPr>
      <w:r>
        <w:rPr>
          <w:rFonts w:ascii="宋体" w:hAnsi="宋体" w:eastAsia="宋体" w:cs="Tahoma"/>
          <w:sz w:val="28"/>
          <w:szCs w:val="28"/>
        </w:rPr>
        <w:t xml:space="preserve">6. </w:t>
      </w:r>
      <w:r>
        <w:rPr>
          <w:rFonts w:hint="eastAsia" w:ascii="宋体" w:hAnsi="宋体" w:eastAsia="宋体" w:cs="Tahoma"/>
          <w:sz w:val="28"/>
          <w:szCs w:val="28"/>
        </w:rPr>
        <w:t>竞买人在每次集中竞价前请务必仔细阅读相应竞买须知。</w:t>
      </w:r>
    </w:p>
    <w:p w14:paraId="1C0ED1D2">
      <w:pPr>
        <w:spacing w:line="560" w:lineRule="exact"/>
        <w:ind w:firstLine="560" w:firstLineChars="200"/>
        <w:rPr>
          <w:rFonts w:ascii="宋体" w:hAnsi="宋体" w:eastAsia="宋体" w:cs="Tahoma"/>
          <w:sz w:val="28"/>
          <w:szCs w:val="28"/>
        </w:rPr>
      </w:pPr>
      <w:r>
        <w:rPr>
          <w:rFonts w:hint="eastAsia" w:ascii="宋体" w:hAnsi="宋体" w:eastAsia="宋体" w:cs="Tahoma"/>
          <w:sz w:val="28"/>
          <w:szCs w:val="28"/>
        </w:rPr>
        <w:t>答：</w:t>
      </w:r>
    </w:p>
    <w:p w14:paraId="4A720E50">
      <w:pPr>
        <w:pStyle w:val="6"/>
        <w:spacing w:before="0" w:beforeAutospacing="0" w:after="0" w:afterAutospacing="0" w:line="560" w:lineRule="exact"/>
        <w:ind w:firstLine="560" w:firstLineChars="200"/>
        <w:jc w:val="both"/>
        <w:rPr>
          <w:rFonts w:cs="Tahoma"/>
          <w:sz w:val="28"/>
          <w:szCs w:val="28"/>
        </w:rPr>
      </w:pPr>
      <w:r>
        <w:rPr>
          <w:rFonts w:cs="Tahoma"/>
          <w:sz w:val="28"/>
          <w:szCs w:val="28"/>
        </w:rPr>
        <w:t>7</w:t>
      </w:r>
      <w:r>
        <w:rPr>
          <w:rFonts w:hint="eastAsia" w:cs="Tahoma"/>
          <w:sz w:val="28"/>
          <w:szCs w:val="28"/>
        </w:rPr>
        <w:t>.竞买人中选后在规定时间完成货款缴纳，并</w:t>
      </w:r>
      <w:r>
        <w:rPr>
          <w:rFonts w:cs="Tahoma"/>
          <w:sz w:val="28"/>
          <w:szCs w:val="28"/>
        </w:rPr>
        <w:t>应无条件服从</w:t>
      </w:r>
      <w:r>
        <w:rPr>
          <w:rFonts w:hint="eastAsia" w:cs="Tahoma"/>
          <w:sz w:val="28"/>
          <w:szCs w:val="28"/>
          <w:lang w:val="en-US" w:eastAsia="zh-CN"/>
        </w:rPr>
        <w:t>黑龙江联通所在地</w:t>
      </w:r>
      <w:r>
        <w:rPr>
          <w:rFonts w:cs="Tahoma"/>
          <w:sz w:val="28"/>
          <w:szCs w:val="28"/>
        </w:rPr>
        <w:t>地方政府、</w:t>
      </w:r>
      <w:r>
        <w:rPr>
          <w:rFonts w:hint="eastAsia" w:cs="Tahoma"/>
          <w:sz w:val="28"/>
          <w:szCs w:val="28"/>
        </w:rPr>
        <w:t>黑龙江</w:t>
      </w:r>
      <w:r>
        <w:rPr>
          <w:rFonts w:cs="Tahoma"/>
          <w:sz w:val="28"/>
          <w:szCs w:val="28"/>
        </w:rPr>
        <w:t>联通</w:t>
      </w:r>
      <w:r>
        <w:rPr>
          <w:rFonts w:hint="eastAsia" w:cs="Tahoma"/>
          <w:sz w:val="28"/>
          <w:szCs w:val="28"/>
        </w:rPr>
        <w:t>公</w:t>
      </w:r>
      <w:r>
        <w:rPr>
          <w:rFonts w:cs="Tahoma"/>
          <w:sz w:val="28"/>
          <w:szCs w:val="28"/>
        </w:rPr>
        <w:t>司有关疫情期间的准入规定，随时关注</w:t>
      </w:r>
      <w:r>
        <w:rPr>
          <w:rFonts w:hint="eastAsia" w:cs="Tahoma"/>
          <w:sz w:val="28"/>
          <w:szCs w:val="28"/>
          <w:lang w:val="en-US" w:eastAsia="zh-CN"/>
        </w:rPr>
        <w:t>黑龙江</w:t>
      </w:r>
      <w:r>
        <w:rPr>
          <w:rFonts w:cs="Tahoma"/>
          <w:sz w:val="28"/>
          <w:szCs w:val="28"/>
        </w:rPr>
        <w:t>联通</w:t>
      </w:r>
      <w:r>
        <w:rPr>
          <w:rFonts w:hint="eastAsia" w:cs="Tahoma"/>
          <w:sz w:val="28"/>
          <w:szCs w:val="28"/>
        </w:rPr>
        <w:t>公</w:t>
      </w:r>
      <w:r>
        <w:rPr>
          <w:rFonts w:cs="Tahoma"/>
          <w:sz w:val="28"/>
          <w:szCs w:val="28"/>
        </w:rPr>
        <w:t>司的通知和安排，在接到</w:t>
      </w:r>
      <w:r>
        <w:rPr>
          <w:rFonts w:hint="eastAsia" w:cs="Tahoma"/>
          <w:sz w:val="28"/>
          <w:szCs w:val="28"/>
          <w:lang w:val="en-US" w:eastAsia="zh-CN"/>
        </w:rPr>
        <w:t>黑龙江</w:t>
      </w:r>
      <w:r>
        <w:rPr>
          <w:rFonts w:cs="Tahoma"/>
          <w:sz w:val="28"/>
          <w:szCs w:val="28"/>
        </w:rPr>
        <w:t>联通</w:t>
      </w:r>
      <w:r>
        <w:rPr>
          <w:rFonts w:hint="eastAsia" w:cs="Tahoma"/>
          <w:sz w:val="28"/>
          <w:szCs w:val="28"/>
        </w:rPr>
        <w:t>公</w:t>
      </w:r>
      <w:r>
        <w:rPr>
          <w:rFonts w:cs="Tahoma"/>
          <w:sz w:val="28"/>
          <w:szCs w:val="28"/>
        </w:rPr>
        <w:t>司允许提货通知后2日内必须到达现场，并按</w:t>
      </w:r>
      <w:r>
        <w:rPr>
          <w:rFonts w:hint="eastAsia" w:cs="Tahoma"/>
          <w:sz w:val="28"/>
          <w:szCs w:val="28"/>
        </w:rPr>
        <w:t>联通</w:t>
      </w:r>
      <w:r>
        <w:rPr>
          <w:rFonts w:cs="Tahoma"/>
          <w:sz w:val="28"/>
          <w:szCs w:val="28"/>
        </w:rPr>
        <w:t>公司规定时限完成</w:t>
      </w:r>
      <w:r>
        <w:rPr>
          <w:rFonts w:hint="eastAsia" w:cs="Tahoma"/>
          <w:sz w:val="28"/>
          <w:szCs w:val="28"/>
        </w:rPr>
        <w:t>实物</w:t>
      </w:r>
      <w:r>
        <w:rPr>
          <w:rFonts w:cs="Tahoma"/>
          <w:sz w:val="28"/>
          <w:szCs w:val="28"/>
        </w:rPr>
        <w:t>交接和处置物资的运离</w:t>
      </w:r>
      <w:r>
        <w:rPr>
          <w:rFonts w:hint="eastAsia" w:cs="Tahoma"/>
          <w:sz w:val="28"/>
          <w:szCs w:val="28"/>
        </w:rPr>
        <w:t>，将现场清空。（如</w:t>
      </w:r>
      <w:r>
        <w:rPr>
          <w:rFonts w:cs="Tahoma"/>
          <w:sz w:val="28"/>
          <w:szCs w:val="28"/>
        </w:rPr>
        <w:t>遇特殊情况，应双</w:t>
      </w:r>
      <w:r>
        <w:rPr>
          <w:rFonts w:hint="eastAsia" w:cs="Tahoma"/>
          <w:sz w:val="28"/>
          <w:szCs w:val="28"/>
        </w:rPr>
        <w:t>方</w:t>
      </w:r>
      <w:r>
        <w:rPr>
          <w:rFonts w:cs="Tahoma"/>
          <w:sz w:val="28"/>
          <w:szCs w:val="28"/>
        </w:rPr>
        <w:t>协商解决）。违者将扣罚保证金，</w:t>
      </w:r>
      <w:r>
        <w:rPr>
          <w:rFonts w:hint="eastAsia" w:cs="Tahoma"/>
          <w:sz w:val="28"/>
          <w:szCs w:val="28"/>
        </w:rPr>
        <w:t>黑龙江</w:t>
      </w:r>
      <w:r>
        <w:rPr>
          <w:rFonts w:cs="Tahoma"/>
          <w:sz w:val="28"/>
          <w:szCs w:val="28"/>
        </w:rPr>
        <w:t>联通有权组织重新竞价</w:t>
      </w:r>
      <w:r>
        <w:rPr>
          <w:rFonts w:hint="eastAsia" w:cs="Tahoma"/>
          <w:sz w:val="28"/>
          <w:szCs w:val="28"/>
        </w:rPr>
        <w:t>。</w:t>
      </w:r>
      <w:r>
        <w:rPr>
          <w:rFonts w:cs="Tahoma"/>
          <w:sz w:val="28"/>
          <w:szCs w:val="28"/>
        </w:rPr>
        <w:t xml:space="preserve"> </w:t>
      </w:r>
    </w:p>
    <w:p w14:paraId="1AE9576F">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r>
        <w:rPr>
          <w:rFonts w:cs="Tahoma"/>
          <w:sz w:val="28"/>
          <w:szCs w:val="28"/>
        </w:rPr>
        <w:t>：</w:t>
      </w:r>
    </w:p>
    <w:p w14:paraId="35AD2845">
      <w:pPr>
        <w:pStyle w:val="6"/>
        <w:spacing w:before="0" w:beforeAutospacing="0" w:after="0" w:afterAutospacing="0" w:line="560" w:lineRule="exact"/>
        <w:ind w:firstLine="560" w:firstLineChars="200"/>
        <w:jc w:val="both"/>
        <w:rPr>
          <w:color w:val="000000"/>
          <w:sz w:val="28"/>
          <w:szCs w:val="28"/>
        </w:rPr>
      </w:pPr>
      <w:r>
        <w:rPr>
          <w:rFonts w:hint="eastAsia" w:cs="Tahoma"/>
          <w:sz w:val="28"/>
          <w:szCs w:val="28"/>
        </w:rPr>
        <w:t>8</w:t>
      </w:r>
      <w:r>
        <w:rPr>
          <w:rFonts w:cs="Tahoma"/>
          <w:sz w:val="28"/>
          <w:szCs w:val="28"/>
        </w:rPr>
        <w:t>.</w:t>
      </w:r>
      <w:r>
        <w:rPr>
          <w:color w:val="000000"/>
          <w:sz w:val="28"/>
          <w:szCs w:val="28"/>
        </w:rPr>
        <w:t xml:space="preserve"> 在实物交接时，如环保部门规定相应转运要求，</w:t>
      </w:r>
      <w:r>
        <w:rPr>
          <w:rFonts w:hint="eastAsia"/>
          <w:color w:val="000000"/>
          <w:sz w:val="28"/>
          <w:szCs w:val="28"/>
        </w:rPr>
        <w:t>由竞买</w:t>
      </w:r>
      <w:r>
        <w:rPr>
          <w:color w:val="000000"/>
          <w:sz w:val="28"/>
          <w:szCs w:val="28"/>
        </w:rPr>
        <w:t>人自行办理相关转运手续，费用由</w:t>
      </w:r>
      <w:r>
        <w:rPr>
          <w:rFonts w:hint="eastAsia"/>
          <w:color w:val="000000"/>
          <w:sz w:val="28"/>
          <w:szCs w:val="28"/>
        </w:rPr>
        <w:t>竞买</w:t>
      </w:r>
      <w:r>
        <w:rPr>
          <w:color w:val="000000"/>
          <w:sz w:val="28"/>
          <w:szCs w:val="28"/>
        </w:rPr>
        <w:t>人自理。</w:t>
      </w:r>
      <w:r>
        <w:rPr>
          <w:rFonts w:hint="eastAsia"/>
          <w:color w:val="000000"/>
          <w:sz w:val="28"/>
          <w:szCs w:val="28"/>
        </w:rPr>
        <w:t>因</w:t>
      </w:r>
      <w:r>
        <w:rPr>
          <w:color w:val="000000"/>
          <w:sz w:val="28"/>
          <w:szCs w:val="28"/>
        </w:rPr>
        <w:t>不</w:t>
      </w:r>
      <w:r>
        <w:rPr>
          <w:rFonts w:hint="eastAsia"/>
          <w:color w:val="000000"/>
          <w:sz w:val="28"/>
          <w:szCs w:val="28"/>
        </w:rPr>
        <w:t>办</w:t>
      </w:r>
      <w:r>
        <w:rPr>
          <w:color w:val="000000"/>
          <w:sz w:val="28"/>
          <w:szCs w:val="28"/>
        </w:rPr>
        <w:t>理</w:t>
      </w:r>
      <w:r>
        <w:rPr>
          <w:rFonts w:hint="eastAsia"/>
          <w:color w:val="000000"/>
          <w:sz w:val="28"/>
          <w:szCs w:val="28"/>
        </w:rPr>
        <w:t>转</w:t>
      </w:r>
      <w:r>
        <w:rPr>
          <w:color w:val="000000"/>
          <w:sz w:val="28"/>
          <w:szCs w:val="28"/>
        </w:rPr>
        <w:t>移联</w:t>
      </w:r>
      <w:r>
        <w:rPr>
          <w:rFonts w:hint="eastAsia"/>
          <w:color w:val="000000"/>
          <w:sz w:val="28"/>
          <w:szCs w:val="28"/>
        </w:rPr>
        <w:t>单</w:t>
      </w:r>
      <w:r>
        <w:rPr>
          <w:color w:val="000000"/>
          <w:sz w:val="28"/>
          <w:szCs w:val="28"/>
        </w:rPr>
        <w:t>等相关问题造成任何后果由</w:t>
      </w:r>
      <w:r>
        <w:rPr>
          <w:rFonts w:hint="eastAsia"/>
          <w:color w:val="000000"/>
          <w:sz w:val="28"/>
          <w:szCs w:val="28"/>
        </w:rPr>
        <w:t>竞</w:t>
      </w:r>
      <w:r>
        <w:rPr>
          <w:color w:val="000000"/>
          <w:sz w:val="28"/>
          <w:szCs w:val="28"/>
        </w:rPr>
        <w:t>买人自行负责，与</w:t>
      </w:r>
      <w:r>
        <w:rPr>
          <w:rFonts w:hint="eastAsia"/>
          <w:color w:val="000000"/>
          <w:sz w:val="28"/>
          <w:szCs w:val="28"/>
        </w:rPr>
        <w:t>招标</w:t>
      </w:r>
      <w:r>
        <w:rPr>
          <w:color w:val="000000"/>
          <w:sz w:val="28"/>
          <w:szCs w:val="28"/>
        </w:rPr>
        <w:t>方无关。</w:t>
      </w:r>
    </w:p>
    <w:p w14:paraId="7AC23CF7">
      <w:pPr>
        <w:pStyle w:val="6"/>
        <w:spacing w:before="0" w:beforeAutospacing="0" w:after="0" w:afterAutospacing="0" w:line="560" w:lineRule="exact"/>
        <w:ind w:firstLine="560" w:firstLineChars="200"/>
        <w:jc w:val="both"/>
        <w:rPr>
          <w:rFonts w:cs="Tahoma"/>
          <w:sz w:val="28"/>
          <w:szCs w:val="28"/>
        </w:rPr>
      </w:pPr>
      <w:r>
        <w:rPr>
          <w:rFonts w:hint="eastAsia" w:cs="Tahoma"/>
          <w:sz w:val="28"/>
          <w:szCs w:val="28"/>
        </w:rPr>
        <w:t>答</w:t>
      </w:r>
      <w:r>
        <w:rPr>
          <w:rFonts w:cs="Tahoma"/>
          <w:sz w:val="28"/>
          <w:szCs w:val="28"/>
        </w:rPr>
        <w:t>：</w:t>
      </w:r>
    </w:p>
    <w:p w14:paraId="7101A07C">
      <w:pPr>
        <w:widowControl/>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atLeast"/>
        <w:ind w:firstLine="480"/>
        <w:jc w:val="left"/>
        <w:rPr>
          <w:rFonts w:ascii="宋体" w:hAnsi="宋体" w:eastAsia="宋体" w:cs="宋体"/>
          <w:color w:val="000000"/>
          <w:kern w:val="0"/>
          <w:sz w:val="28"/>
          <w:szCs w:val="28"/>
        </w:rPr>
      </w:pPr>
      <w:r>
        <w:rPr>
          <w:rFonts w:hint="eastAsia" w:cs="Tahoma"/>
          <w:sz w:val="28"/>
          <w:szCs w:val="28"/>
        </w:rPr>
        <w:t>9</w:t>
      </w:r>
      <w:r>
        <w:rPr>
          <w:rFonts w:cs="Tahoma"/>
          <w:sz w:val="28"/>
          <w:szCs w:val="28"/>
        </w:rPr>
        <w:t>.</w:t>
      </w:r>
      <w:r>
        <w:rPr>
          <w:rFonts w:ascii="宋体" w:hAnsi="宋体" w:eastAsia="宋体" w:cs="宋体"/>
          <w:color w:val="000000"/>
          <w:kern w:val="0"/>
          <w:sz w:val="28"/>
          <w:szCs w:val="28"/>
        </w:rPr>
        <w:t xml:space="preserve"> 因</w:t>
      </w:r>
      <w:r>
        <w:rPr>
          <w:rFonts w:hint="eastAsia" w:ascii="宋体" w:hAnsi="宋体" w:eastAsia="宋体" w:cs="宋体"/>
          <w:color w:val="000000"/>
          <w:kern w:val="0"/>
          <w:sz w:val="28"/>
          <w:szCs w:val="28"/>
          <w:lang w:val="en-US" w:eastAsia="zh-CN"/>
        </w:rPr>
        <w:t>大</w:t>
      </w:r>
      <w:r>
        <w:rPr>
          <w:rFonts w:ascii="宋体" w:hAnsi="宋体" w:eastAsia="宋体" w:cs="宋体"/>
          <w:color w:val="000000"/>
          <w:kern w:val="0"/>
          <w:sz w:val="28"/>
          <w:szCs w:val="28"/>
        </w:rPr>
        <w:t>部分处置物资原址存放尚未拆除，需中选回收商现场自行拆除，涉及拆除人员需具备特殊从业资质的（包括但不限于：登高证、电工证等），中选回收商必须按规定自行聘用相关具备资质的人员并签订合同及施工、安全协议。</w:t>
      </w:r>
    </w:p>
    <w:p w14:paraId="34C7D6B8">
      <w:pPr>
        <w:widowControl/>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atLeast"/>
        <w:ind w:firstLine="48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答：</w:t>
      </w:r>
    </w:p>
    <w:bookmarkEnd w:id="0"/>
    <w:bookmarkEnd w:id="1"/>
    <w:p w14:paraId="3871A7A5">
      <w:pPr>
        <w:spacing w:line="560" w:lineRule="exact"/>
        <w:ind w:firstLine="3362" w:firstLineChars="1400"/>
        <w:rPr>
          <w:rFonts w:ascii="微软雅黑" w:hAnsi="微软雅黑" w:eastAsia="微软雅黑" w:cs="Tahoma"/>
          <w:b/>
          <w:kern w:val="0"/>
          <w:sz w:val="24"/>
          <w:szCs w:val="24"/>
        </w:rPr>
      </w:pPr>
      <w:r>
        <w:rPr>
          <w:rFonts w:hint="eastAsia" w:ascii="微软雅黑" w:hAnsi="微软雅黑" w:eastAsia="微软雅黑" w:cs="Tahoma"/>
          <w:b/>
          <w:kern w:val="0"/>
          <w:sz w:val="24"/>
          <w:szCs w:val="24"/>
        </w:rPr>
        <w:t>授权代表签字：</w:t>
      </w:r>
    </w:p>
    <w:p w14:paraId="5C881D7B">
      <w:pPr>
        <w:spacing w:line="560" w:lineRule="exact"/>
        <w:ind w:firstLine="3362" w:firstLineChars="1400"/>
        <w:rPr>
          <w:rFonts w:ascii="微软雅黑" w:hAnsi="微软雅黑" w:eastAsia="微软雅黑" w:cs="Tahoma"/>
          <w:b/>
          <w:kern w:val="0"/>
          <w:sz w:val="24"/>
          <w:szCs w:val="24"/>
        </w:rPr>
      </w:pPr>
    </w:p>
    <w:p w14:paraId="671485C3">
      <w:pPr>
        <w:spacing w:line="560" w:lineRule="exact"/>
        <w:ind w:firstLine="3362" w:firstLineChars="1400"/>
        <w:rPr>
          <w:rFonts w:ascii="微软雅黑" w:hAnsi="微软雅黑" w:eastAsia="微软雅黑" w:cs="Tahoma"/>
          <w:b/>
          <w:kern w:val="0"/>
          <w:sz w:val="24"/>
          <w:szCs w:val="24"/>
        </w:rPr>
      </w:pPr>
      <w:r>
        <w:rPr>
          <w:rFonts w:hint="eastAsia" w:ascii="微软雅黑" w:hAnsi="微软雅黑" w:eastAsia="微软雅黑" w:cs="Tahoma"/>
          <w:b/>
          <w:kern w:val="0"/>
          <w:sz w:val="24"/>
          <w:szCs w:val="24"/>
        </w:rPr>
        <w:t>竞买人：（加盖公章）</w:t>
      </w:r>
    </w:p>
    <w:p w14:paraId="72B842B8">
      <w:pPr>
        <w:spacing w:line="560" w:lineRule="exact"/>
        <w:ind w:firstLine="2761" w:firstLineChars="1150"/>
        <w:rPr>
          <w:rFonts w:ascii="微软雅黑" w:hAnsi="微软雅黑" w:eastAsia="微软雅黑" w:cs="Tahoma"/>
          <w:b/>
          <w:kern w:val="0"/>
          <w:sz w:val="28"/>
          <w:szCs w:val="28"/>
        </w:rPr>
      </w:pPr>
      <w:r>
        <w:rPr>
          <w:rFonts w:hint="eastAsia" w:ascii="微软雅黑" w:hAnsi="微软雅黑" w:eastAsia="微软雅黑" w:cs="Tahoma"/>
          <w:b/>
          <w:kern w:val="0"/>
          <w:sz w:val="24"/>
          <w:szCs w:val="24"/>
        </w:rPr>
        <w:t xml:space="preserve">          年    月     日  </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00DBF"/>
    <w:multiLevelType w:val="multilevel"/>
    <w:tmpl w:val="0B200DBF"/>
    <w:lvl w:ilvl="0" w:tentative="0">
      <w:start w:val="1"/>
      <w:numFmt w:val="decimal"/>
      <w:lvlText w:val="%1."/>
      <w:lvlJc w:val="left"/>
      <w:pPr>
        <w:ind w:left="1120" w:hanging="420"/>
      </w:pPr>
      <w:rPr>
        <w:rFonts w:hint="eastAsia"/>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1">
    <w:nsid w:val="59BE9838"/>
    <w:multiLevelType w:val="singleLevel"/>
    <w:tmpl w:val="59BE9838"/>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3C"/>
    <w:rsid w:val="00001B89"/>
    <w:rsid w:val="00007195"/>
    <w:rsid w:val="00007645"/>
    <w:rsid w:val="0001249C"/>
    <w:rsid w:val="0001764E"/>
    <w:rsid w:val="000435F1"/>
    <w:rsid w:val="00054DD3"/>
    <w:rsid w:val="0005622D"/>
    <w:rsid w:val="000724B4"/>
    <w:rsid w:val="00077897"/>
    <w:rsid w:val="000873AF"/>
    <w:rsid w:val="0009077E"/>
    <w:rsid w:val="00093C92"/>
    <w:rsid w:val="00094084"/>
    <w:rsid w:val="0009442F"/>
    <w:rsid w:val="000971EA"/>
    <w:rsid w:val="000A0483"/>
    <w:rsid w:val="000A0653"/>
    <w:rsid w:val="000A545D"/>
    <w:rsid w:val="000C3B3F"/>
    <w:rsid w:val="000C435E"/>
    <w:rsid w:val="000E1875"/>
    <w:rsid w:val="000F1AC6"/>
    <w:rsid w:val="001011C6"/>
    <w:rsid w:val="00102FC4"/>
    <w:rsid w:val="00103BE1"/>
    <w:rsid w:val="001075C6"/>
    <w:rsid w:val="00115065"/>
    <w:rsid w:val="00115D19"/>
    <w:rsid w:val="00136438"/>
    <w:rsid w:val="00146AE9"/>
    <w:rsid w:val="00153C31"/>
    <w:rsid w:val="001568B7"/>
    <w:rsid w:val="00167E07"/>
    <w:rsid w:val="00171236"/>
    <w:rsid w:val="00172014"/>
    <w:rsid w:val="00197242"/>
    <w:rsid w:val="001A0A87"/>
    <w:rsid w:val="001A0B50"/>
    <w:rsid w:val="001A0C25"/>
    <w:rsid w:val="001A2E0A"/>
    <w:rsid w:val="001C0781"/>
    <w:rsid w:val="001C1865"/>
    <w:rsid w:val="001E5F6E"/>
    <w:rsid w:val="001F0CE8"/>
    <w:rsid w:val="001F5BB9"/>
    <w:rsid w:val="001F6369"/>
    <w:rsid w:val="00206270"/>
    <w:rsid w:val="00244935"/>
    <w:rsid w:val="0025466C"/>
    <w:rsid w:val="00265ADC"/>
    <w:rsid w:val="002714BF"/>
    <w:rsid w:val="0027265D"/>
    <w:rsid w:val="00274CCD"/>
    <w:rsid w:val="0028600C"/>
    <w:rsid w:val="002A1540"/>
    <w:rsid w:val="002A52C2"/>
    <w:rsid w:val="002A5450"/>
    <w:rsid w:val="002B412B"/>
    <w:rsid w:val="002D11B7"/>
    <w:rsid w:val="002D398B"/>
    <w:rsid w:val="002E1689"/>
    <w:rsid w:val="002E4FCA"/>
    <w:rsid w:val="002F00D9"/>
    <w:rsid w:val="002F32C9"/>
    <w:rsid w:val="002F5A08"/>
    <w:rsid w:val="0030077A"/>
    <w:rsid w:val="003028E9"/>
    <w:rsid w:val="00304A40"/>
    <w:rsid w:val="00332E9B"/>
    <w:rsid w:val="003467FA"/>
    <w:rsid w:val="00346933"/>
    <w:rsid w:val="00355C7E"/>
    <w:rsid w:val="0036441F"/>
    <w:rsid w:val="00364F4E"/>
    <w:rsid w:val="003654BA"/>
    <w:rsid w:val="00377042"/>
    <w:rsid w:val="003776D8"/>
    <w:rsid w:val="003800A1"/>
    <w:rsid w:val="0038317F"/>
    <w:rsid w:val="003841B5"/>
    <w:rsid w:val="00392C74"/>
    <w:rsid w:val="003B303B"/>
    <w:rsid w:val="003C164E"/>
    <w:rsid w:val="003C18FB"/>
    <w:rsid w:val="003C6500"/>
    <w:rsid w:val="003C7666"/>
    <w:rsid w:val="003F1FE1"/>
    <w:rsid w:val="003F5BFF"/>
    <w:rsid w:val="003F6A4D"/>
    <w:rsid w:val="00401E63"/>
    <w:rsid w:val="00414707"/>
    <w:rsid w:val="00416964"/>
    <w:rsid w:val="00421BEC"/>
    <w:rsid w:val="004240AD"/>
    <w:rsid w:val="00425699"/>
    <w:rsid w:val="00441E3A"/>
    <w:rsid w:val="004424F3"/>
    <w:rsid w:val="00446EF0"/>
    <w:rsid w:val="00461837"/>
    <w:rsid w:val="00462594"/>
    <w:rsid w:val="00470083"/>
    <w:rsid w:val="00483752"/>
    <w:rsid w:val="004874E0"/>
    <w:rsid w:val="00493BDA"/>
    <w:rsid w:val="0049498D"/>
    <w:rsid w:val="004A2825"/>
    <w:rsid w:val="004C1F38"/>
    <w:rsid w:val="004C2742"/>
    <w:rsid w:val="004D33CD"/>
    <w:rsid w:val="004D4111"/>
    <w:rsid w:val="004D4ED3"/>
    <w:rsid w:val="004D4FA9"/>
    <w:rsid w:val="004E2EC8"/>
    <w:rsid w:val="004E41EE"/>
    <w:rsid w:val="004F129E"/>
    <w:rsid w:val="00502BEE"/>
    <w:rsid w:val="00516854"/>
    <w:rsid w:val="00521DB5"/>
    <w:rsid w:val="00531815"/>
    <w:rsid w:val="00532A1E"/>
    <w:rsid w:val="005344B8"/>
    <w:rsid w:val="005452F1"/>
    <w:rsid w:val="005455FD"/>
    <w:rsid w:val="0055693B"/>
    <w:rsid w:val="005779B6"/>
    <w:rsid w:val="00590886"/>
    <w:rsid w:val="00591733"/>
    <w:rsid w:val="005976D5"/>
    <w:rsid w:val="005A2A47"/>
    <w:rsid w:val="005A2B4A"/>
    <w:rsid w:val="005A6A94"/>
    <w:rsid w:val="005C31B0"/>
    <w:rsid w:val="005C4319"/>
    <w:rsid w:val="005C799C"/>
    <w:rsid w:val="005E2D66"/>
    <w:rsid w:val="005F1B4E"/>
    <w:rsid w:val="005F1FF8"/>
    <w:rsid w:val="005F409B"/>
    <w:rsid w:val="00604C40"/>
    <w:rsid w:val="00606BA9"/>
    <w:rsid w:val="0061298F"/>
    <w:rsid w:val="00613882"/>
    <w:rsid w:val="00616BAD"/>
    <w:rsid w:val="006202CA"/>
    <w:rsid w:val="00627CD8"/>
    <w:rsid w:val="0064139F"/>
    <w:rsid w:val="00641B90"/>
    <w:rsid w:val="0064361D"/>
    <w:rsid w:val="0065491C"/>
    <w:rsid w:val="00661EA1"/>
    <w:rsid w:val="0066203C"/>
    <w:rsid w:val="006660C9"/>
    <w:rsid w:val="00667C2D"/>
    <w:rsid w:val="00667F2F"/>
    <w:rsid w:val="00675130"/>
    <w:rsid w:val="006905F3"/>
    <w:rsid w:val="0069215A"/>
    <w:rsid w:val="006972D9"/>
    <w:rsid w:val="00697E0B"/>
    <w:rsid w:val="006A64EA"/>
    <w:rsid w:val="006B48A0"/>
    <w:rsid w:val="006C39FF"/>
    <w:rsid w:val="006C46E1"/>
    <w:rsid w:val="006C5259"/>
    <w:rsid w:val="006E456D"/>
    <w:rsid w:val="00702905"/>
    <w:rsid w:val="00703385"/>
    <w:rsid w:val="00705038"/>
    <w:rsid w:val="00722304"/>
    <w:rsid w:val="00722D9F"/>
    <w:rsid w:val="007239C2"/>
    <w:rsid w:val="007249B1"/>
    <w:rsid w:val="007266FD"/>
    <w:rsid w:val="007332EA"/>
    <w:rsid w:val="00747781"/>
    <w:rsid w:val="00752390"/>
    <w:rsid w:val="007570B3"/>
    <w:rsid w:val="00792F86"/>
    <w:rsid w:val="00796A07"/>
    <w:rsid w:val="007971FD"/>
    <w:rsid w:val="007A2645"/>
    <w:rsid w:val="007A2698"/>
    <w:rsid w:val="007A79F0"/>
    <w:rsid w:val="007B1798"/>
    <w:rsid w:val="007B2A49"/>
    <w:rsid w:val="007B4502"/>
    <w:rsid w:val="007C48CB"/>
    <w:rsid w:val="007E0E2E"/>
    <w:rsid w:val="007E1742"/>
    <w:rsid w:val="007E7E06"/>
    <w:rsid w:val="007F6FFB"/>
    <w:rsid w:val="00802BD4"/>
    <w:rsid w:val="008043B7"/>
    <w:rsid w:val="008077F8"/>
    <w:rsid w:val="0081592E"/>
    <w:rsid w:val="00820CE2"/>
    <w:rsid w:val="008321C0"/>
    <w:rsid w:val="00840047"/>
    <w:rsid w:val="008403BF"/>
    <w:rsid w:val="0084690D"/>
    <w:rsid w:val="0085418E"/>
    <w:rsid w:val="00861302"/>
    <w:rsid w:val="00862550"/>
    <w:rsid w:val="00877F9C"/>
    <w:rsid w:val="00881530"/>
    <w:rsid w:val="008840A3"/>
    <w:rsid w:val="00893E2B"/>
    <w:rsid w:val="008943C3"/>
    <w:rsid w:val="008A364E"/>
    <w:rsid w:val="008A6FEB"/>
    <w:rsid w:val="008C41A4"/>
    <w:rsid w:val="008C5DC0"/>
    <w:rsid w:val="008C6C21"/>
    <w:rsid w:val="008D4F69"/>
    <w:rsid w:val="008D5E3D"/>
    <w:rsid w:val="008E2EF6"/>
    <w:rsid w:val="008F4C90"/>
    <w:rsid w:val="008F6C85"/>
    <w:rsid w:val="00904DF6"/>
    <w:rsid w:val="00910712"/>
    <w:rsid w:val="009124B6"/>
    <w:rsid w:val="0091317B"/>
    <w:rsid w:val="00920E04"/>
    <w:rsid w:val="00924C34"/>
    <w:rsid w:val="009264F8"/>
    <w:rsid w:val="00934EE9"/>
    <w:rsid w:val="009356A4"/>
    <w:rsid w:val="0094026C"/>
    <w:rsid w:val="00943593"/>
    <w:rsid w:val="00944EA4"/>
    <w:rsid w:val="009464CD"/>
    <w:rsid w:val="00953F65"/>
    <w:rsid w:val="00955849"/>
    <w:rsid w:val="009560F7"/>
    <w:rsid w:val="00970AA9"/>
    <w:rsid w:val="0097101C"/>
    <w:rsid w:val="0098449D"/>
    <w:rsid w:val="009A0E6C"/>
    <w:rsid w:val="009C1BE3"/>
    <w:rsid w:val="009C43E5"/>
    <w:rsid w:val="009F7529"/>
    <w:rsid w:val="009F7F84"/>
    <w:rsid w:val="00A056BD"/>
    <w:rsid w:val="00A05C01"/>
    <w:rsid w:val="00A33011"/>
    <w:rsid w:val="00A40B3B"/>
    <w:rsid w:val="00A41AE8"/>
    <w:rsid w:val="00A528B8"/>
    <w:rsid w:val="00A53277"/>
    <w:rsid w:val="00A64FD0"/>
    <w:rsid w:val="00A70728"/>
    <w:rsid w:val="00A75997"/>
    <w:rsid w:val="00AC7084"/>
    <w:rsid w:val="00AD1F07"/>
    <w:rsid w:val="00AD627F"/>
    <w:rsid w:val="00AE5B89"/>
    <w:rsid w:val="00AE763B"/>
    <w:rsid w:val="00AE7659"/>
    <w:rsid w:val="00B0640D"/>
    <w:rsid w:val="00B10BBC"/>
    <w:rsid w:val="00B263D7"/>
    <w:rsid w:val="00B35564"/>
    <w:rsid w:val="00B37D43"/>
    <w:rsid w:val="00B37DDB"/>
    <w:rsid w:val="00B4177F"/>
    <w:rsid w:val="00B50E54"/>
    <w:rsid w:val="00B5414E"/>
    <w:rsid w:val="00B767C3"/>
    <w:rsid w:val="00B8460D"/>
    <w:rsid w:val="00BA2EB3"/>
    <w:rsid w:val="00BA6725"/>
    <w:rsid w:val="00BB44DE"/>
    <w:rsid w:val="00BD55DD"/>
    <w:rsid w:val="00BE338D"/>
    <w:rsid w:val="00BE4E99"/>
    <w:rsid w:val="00BF0ECD"/>
    <w:rsid w:val="00BF41A2"/>
    <w:rsid w:val="00C15685"/>
    <w:rsid w:val="00C56BBA"/>
    <w:rsid w:val="00C609C0"/>
    <w:rsid w:val="00C6233C"/>
    <w:rsid w:val="00C66B3C"/>
    <w:rsid w:val="00C7026B"/>
    <w:rsid w:val="00C818F8"/>
    <w:rsid w:val="00C87D21"/>
    <w:rsid w:val="00CB197D"/>
    <w:rsid w:val="00CB4EF1"/>
    <w:rsid w:val="00CB5674"/>
    <w:rsid w:val="00CB7726"/>
    <w:rsid w:val="00CC33B0"/>
    <w:rsid w:val="00CD4D0B"/>
    <w:rsid w:val="00D04266"/>
    <w:rsid w:val="00D05A74"/>
    <w:rsid w:val="00D0613A"/>
    <w:rsid w:val="00D1072F"/>
    <w:rsid w:val="00D118A7"/>
    <w:rsid w:val="00D339D0"/>
    <w:rsid w:val="00D33CB0"/>
    <w:rsid w:val="00D35307"/>
    <w:rsid w:val="00D460C4"/>
    <w:rsid w:val="00D54A13"/>
    <w:rsid w:val="00D56DFA"/>
    <w:rsid w:val="00D655A2"/>
    <w:rsid w:val="00D7068B"/>
    <w:rsid w:val="00D72503"/>
    <w:rsid w:val="00D77DCB"/>
    <w:rsid w:val="00D81986"/>
    <w:rsid w:val="00D909F0"/>
    <w:rsid w:val="00D95799"/>
    <w:rsid w:val="00DA102F"/>
    <w:rsid w:val="00DA2258"/>
    <w:rsid w:val="00DA4E4B"/>
    <w:rsid w:val="00DB6BF5"/>
    <w:rsid w:val="00DD45AB"/>
    <w:rsid w:val="00DD773C"/>
    <w:rsid w:val="00DE1597"/>
    <w:rsid w:val="00DF58AC"/>
    <w:rsid w:val="00E1353A"/>
    <w:rsid w:val="00E17183"/>
    <w:rsid w:val="00E205E5"/>
    <w:rsid w:val="00E2398B"/>
    <w:rsid w:val="00E26AD2"/>
    <w:rsid w:val="00E35E8B"/>
    <w:rsid w:val="00E501B1"/>
    <w:rsid w:val="00E618D2"/>
    <w:rsid w:val="00E657D4"/>
    <w:rsid w:val="00E80877"/>
    <w:rsid w:val="00E86C40"/>
    <w:rsid w:val="00ED53A3"/>
    <w:rsid w:val="00ED70DB"/>
    <w:rsid w:val="00EE1B91"/>
    <w:rsid w:val="00EE2D6B"/>
    <w:rsid w:val="00EE4BA8"/>
    <w:rsid w:val="00EE57E0"/>
    <w:rsid w:val="00EF1195"/>
    <w:rsid w:val="00EF1996"/>
    <w:rsid w:val="00F12999"/>
    <w:rsid w:val="00F158DE"/>
    <w:rsid w:val="00F17148"/>
    <w:rsid w:val="00F2338C"/>
    <w:rsid w:val="00F33F1C"/>
    <w:rsid w:val="00F35AF6"/>
    <w:rsid w:val="00F54411"/>
    <w:rsid w:val="00F601CA"/>
    <w:rsid w:val="00F6353D"/>
    <w:rsid w:val="00F657CF"/>
    <w:rsid w:val="00F67E6D"/>
    <w:rsid w:val="00F71480"/>
    <w:rsid w:val="00F81E38"/>
    <w:rsid w:val="00F823A7"/>
    <w:rsid w:val="00F85788"/>
    <w:rsid w:val="00F91C27"/>
    <w:rsid w:val="00F9237D"/>
    <w:rsid w:val="00FA0A0D"/>
    <w:rsid w:val="00FB7056"/>
    <w:rsid w:val="00FC01D1"/>
    <w:rsid w:val="00FC1DA9"/>
    <w:rsid w:val="00FC3F45"/>
    <w:rsid w:val="00FC5B8D"/>
    <w:rsid w:val="00FE3ADD"/>
    <w:rsid w:val="00FF05B2"/>
    <w:rsid w:val="00FF2C44"/>
    <w:rsid w:val="00FF4F23"/>
    <w:rsid w:val="01122F27"/>
    <w:rsid w:val="0618216F"/>
    <w:rsid w:val="0D9E51F7"/>
    <w:rsid w:val="11A47ACC"/>
    <w:rsid w:val="17E05A1A"/>
    <w:rsid w:val="1BC92FC6"/>
    <w:rsid w:val="20902322"/>
    <w:rsid w:val="26F628FD"/>
    <w:rsid w:val="28C85F34"/>
    <w:rsid w:val="2B7E7664"/>
    <w:rsid w:val="2DF14FD7"/>
    <w:rsid w:val="2EAD18DF"/>
    <w:rsid w:val="340A05C5"/>
    <w:rsid w:val="35DF3ED2"/>
    <w:rsid w:val="389559C6"/>
    <w:rsid w:val="3C2748A2"/>
    <w:rsid w:val="42225DE2"/>
    <w:rsid w:val="438D0FC1"/>
    <w:rsid w:val="4E383E75"/>
    <w:rsid w:val="52927A65"/>
    <w:rsid w:val="59DB6ADF"/>
    <w:rsid w:val="6494233D"/>
    <w:rsid w:val="6640391E"/>
    <w:rsid w:val="67002517"/>
    <w:rsid w:val="6F5308FF"/>
    <w:rsid w:val="705875C5"/>
    <w:rsid w:val="758B422E"/>
    <w:rsid w:val="770F1BA5"/>
    <w:rsid w:val="7884267B"/>
    <w:rsid w:val="78D32DFD"/>
    <w:rsid w:val="79AC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apple-converted-space"/>
    <w:basedOn w:val="8"/>
    <w:qFormat/>
    <w:uiPriority w:val="0"/>
  </w:style>
  <w:style w:type="paragraph" w:styleId="11">
    <w:name w:val="List Paragraph"/>
    <w:basedOn w:val="1"/>
    <w:qFormat/>
    <w:uiPriority w:val="34"/>
    <w:pPr>
      <w:ind w:firstLine="420" w:firstLineChars="200"/>
    </w:pPr>
  </w:style>
  <w:style w:type="character" w:customStyle="1" w:styleId="12">
    <w:name w:val="日期 字符"/>
    <w:basedOn w:val="8"/>
    <w:link w:val="2"/>
    <w:semiHidden/>
    <w:qFormat/>
    <w:uiPriority w:val="99"/>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4">
    <w:name w:val="未处理的提及1"/>
    <w:basedOn w:val="8"/>
    <w:semiHidden/>
    <w:unhideWhenUsed/>
    <w:qFormat/>
    <w:uiPriority w:val="99"/>
    <w:rPr>
      <w:color w:val="808080"/>
      <w:shd w:val="clear" w:color="auto" w:fill="E6E6E6"/>
    </w:rPr>
  </w:style>
  <w:style w:type="character" w:customStyle="1" w:styleId="15">
    <w:name w:val="页眉 字符"/>
    <w:basedOn w:val="8"/>
    <w:link w:val="5"/>
    <w:qFormat/>
    <w:uiPriority w:val="99"/>
    <w:rPr>
      <w:sz w:val="18"/>
      <w:szCs w:val="18"/>
    </w:rPr>
  </w:style>
  <w:style w:type="character" w:customStyle="1" w:styleId="16">
    <w:name w:val="页脚 字符"/>
    <w:basedOn w:val="8"/>
    <w:link w:val="4"/>
    <w:qFormat/>
    <w:uiPriority w:val="99"/>
    <w:rPr>
      <w:sz w:val="18"/>
      <w:szCs w:val="18"/>
    </w:rPr>
  </w:style>
  <w:style w:type="character" w:customStyle="1" w:styleId="17">
    <w:name w:val="批注框文本 字符"/>
    <w:basedOn w:val="8"/>
    <w:link w:val="3"/>
    <w:semiHidden/>
    <w:qFormat/>
    <w:uiPriority w:val="99"/>
    <w:rPr>
      <w:sz w:val="18"/>
      <w:szCs w:val="18"/>
    </w:rPr>
  </w:style>
  <w:style w:type="character" w:customStyle="1" w:styleId="18">
    <w:name w:val="页眉 Char"/>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B96F-8A99-4323-B60C-24EE12C4E4F0}">
  <ds:schemaRefs/>
</ds:datastoreItem>
</file>

<file path=docProps/app.xml><?xml version="1.0" encoding="utf-8"?>
<Properties xmlns="http://schemas.openxmlformats.org/officeDocument/2006/extended-properties" xmlns:vt="http://schemas.openxmlformats.org/officeDocument/2006/docPropsVTypes">
  <Template>Normal</Template>
  <Pages>6</Pages>
  <Words>363</Words>
  <Characters>2075</Characters>
  <Lines>17</Lines>
  <Paragraphs>4</Paragraphs>
  <TotalTime>12</TotalTime>
  <ScaleCrop>false</ScaleCrop>
  <LinksUpToDate>false</LinksUpToDate>
  <CharactersWithSpaces>2434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2019-06-26T05:41:00Z</dcterms:created>
  <dc:creator>YANGLIN</dc:creator>
  <cp:lastModifiedBy> </cp:lastModifiedBy>
  <cp:lastPrinted>2018-05-08T10:27:00Z</cp:lastPrinted>
  <dcterms:modified xsi:type="dcterms:W3CDTF">2026-06-03T00:46:04Z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A608F2B1920748F7A9463D03232ABA5B</vt:lpwstr>
  </property>
</Properties>
</file>